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DF" w:rsidRDefault="004607DF" w:rsidP="004607DF">
      <w:pPr>
        <w:ind w:left="4536"/>
        <w:jc w:val="center"/>
        <w:rPr>
          <w:sz w:val="28"/>
          <w:szCs w:val="28"/>
        </w:rPr>
      </w:pPr>
      <w:bookmarkStart w:id="0" w:name="_GoBack"/>
      <w:bookmarkEnd w:id="0"/>
      <w:r>
        <w:rPr>
          <w:sz w:val="28"/>
          <w:szCs w:val="28"/>
        </w:rPr>
        <w:t>УТВЕРЖДЕНО</w:t>
      </w:r>
    </w:p>
    <w:p w:rsidR="004607DF" w:rsidRDefault="004607DF" w:rsidP="004607DF">
      <w:pPr>
        <w:tabs>
          <w:tab w:val="left" w:pos="6966"/>
        </w:tabs>
        <w:ind w:left="4536"/>
        <w:jc w:val="center"/>
        <w:rPr>
          <w:sz w:val="28"/>
          <w:szCs w:val="28"/>
        </w:rPr>
      </w:pPr>
      <w:r>
        <w:rPr>
          <w:sz w:val="28"/>
          <w:szCs w:val="28"/>
        </w:rPr>
        <w:t>распоряжением Администрации</w:t>
      </w:r>
    </w:p>
    <w:p w:rsidR="004607DF" w:rsidRDefault="004607DF" w:rsidP="004607DF">
      <w:pPr>
        <w:tabs>
          <w:tab w:val="left" w:pos="6966"/>
        </w:tabs>
        <w:ind w:left="4536"/>
        <w:jc w:val="center"/>
        <w:rPr>
          <w:sz w:val="28"/>
          <w:szCs w:val="28"/>
        </w:rPr>
      </w:pPr>
      <w:r>
        <w:rPr>
          <w:sz w:val="28"/>
          <w:szCs w:val="28"/>
        </w:rPr>
        <w:t>городского округа</w:t>
      </w:r>
    </w:p>
    <w:p w:rsidR="004607DF" w:rsidRDefault="004607DF" w:rsidP="004607DF">
      <w:pPr>
        <w:tabs>
          <w:tab w:val="left" w:pos="6966"/>
        </w:tabs>
        <w:ind w:left="4536"/>
        <w:jc w:val="center"/>
        <w:rPr>
          <w:sz w:val="28"/>
          <w:szCs w:val="28"/>
        </w:rPr>
      </w:pPr>
      <w:r>
        <w:rPr>
          <w:sz w:val="28"/>
          <w:szCs w:val="28"/>
        </w:rPr>
        <w:t>"Город Архангельск"</w:t>
      </w:r>
    </w:p>
    <w:p w:rsidR="004607DF" w:rsidRDefault="004607DF" w:rsidP="004607DF">
      <w:pPr>
        <w:tabs>
          <w:tab w:val="left" w:pos="6966"/>
        </w:tabs>
        <w:ind w:left="4536"/>
        <w:jc w:val="center"/>
        <w:rPr>
          <w:sz w:val="28"/>
          <w:szCs w:val="28"/>
        </w:rPr>
      </w:pPr>
      <w:r>
        <w:rPr>
          <w:sz w:val="28"/>
          <w:szCs w:val="28"/>
        </w:rPr>
        <w:t xml:space="preserve">от </w:t>
      </w:r>
      <w:r w:rsidR="00940955">
        <w:rPr>
          <w:sz w:val="28"/>
          <w:szCs w:val="28"/>
        </w:rPr>
        <w:t>31</w:t>
      </w:r>
      <w:r w:rsidR="00C65E18">
        <w:rPr>
          <w:sz w:val="28"/>
          <w:szCs w:val="28"/>
        </w:rPr>
        <w:t xml:space="preserve"> октября</w:t>
      </w:r>
      <w:r>
        <w:rPr>
          <w:sz w:val="28"/>
          <w:szCs w:val="28"/>
        </w:rPr>
        <w:t xml:space="preserve"> 2024 г. № </w:t>
      </w:r>
      <w:r w:rsidR="00940955">
        <w:rPr>
          <w:sz w:val="28"/>
          <w:szCs w:val="28"/>
        </w:rPr>
        <w:t>5974р</w:t>
      </w:r>
    </w:p>
    <w:p w:rsidR="002569C0" w:rsidRPr="00EB1B4F" w:rsidRDefault="002569C0" w:rsidP="003C1203">
      <w:pPr>
        <w:rPr>
          <w:sz w:val="28"/>
          <w:szCs w:val="28"/>
        </w:rPr>
      </w:pPr>
    </w:p>
    <w:p w:rsidR="0079649D" w:rsidRPr="00126F52" w:rsidRDefault="0079649D" w:rsidP="003C1203">
      <w:pPr>
        <w:pStyle w:val="1"/>
        <w:ind w:firstLine="0"/>
        <w:jc w:val="center"/>
        <w:rPr>
          <w:sz w:val="28"/>
          <w:szCs w:val="28"/>
        </w:rPr>
      </w:pPr>
      <w:r w:rsidRPr="00126F52">
        <w:rPr>
          <w:sz w:val="28"/>
          <w:szCs w:val="28"/>
        </w:rPr>
        <w:t>ИЗВЕЩЕНИЕ</w:t>
      </w:r>
    </w:p>
    <w:p w:rsidR="00A355DA" w:rsidRPr="00EB1B4F" w:rsidRDefault="00BD2FBB" w:rsidP="003C1203">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3C1203"/>
    <w:p w:rsidR="00EB1B4F" w:rsidRDefault="0021021C" w:rsidP="003C1203">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3C1203">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C97ACF" w:rsidP="003C1203">
      <w:pPr>
        <w:ind w:firstLine="709"/>
        <w:jc w:val="both"/>
        <w:rPr>
          <w:sz w:val="28"/>
          <w:szCs w:val="28"/>
        </w:rPr>
      </w:pPr>
      <w:r>
        <w:rPr>
          <w:sz w:val="28"/>
          <w:szCs w:val="28"/>
        </w:rPr>
        <w:t xml:space="preserve">4 декабря </w:t>
      </w:r>
      <w:r w:rsidR="000027E6">
        <w:rPr>
          <w:sz w:val="28"/>
          <w:szCs w:val="28"/>
        </w:rPr>
        <w:t>2024</w:t>
      </w:r>
      <w:r w:rsidR="00860C33">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3C1203">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3C1203">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3C1203">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3C1203">
      <w:pPr>
        <w:ind w:firstLine="709"/>
        <w:jc w:val="both"/>
        <w:rPr>
          <w:sz w:val="28"/>
          <w:szCs w:val="28"/>
        </w:rPr>
      </w:pPr>
      <w:r w:rsidRPr="00F83889">
        <w:rPr>
          <w:sz w:val="28"/>
          <w:szCs w:val="28"/>
        </w:rPr>
        <w:t>тел. 8(8182)607-279 (каб. 407).</w:t>
      </w:r>
    </w:p>
    <w:p w:rsidR="00F83889" w:rsidRDefault="00126F52" w:rsidP="003C1203">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3C1203">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3C1203">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3C1203">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3C1203">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3C1203">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3C1203">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3C1203">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C97ACF" w:rsidP="003C1203">
      <w:pPr>
        <w:ind w:firstLine="709"/>
        <w:jc w:val="both"/>
        <w:rPr>
          <w:sz w:val="28"/>
          <w:szCs w:val="28"/>
        </w:rPr>
      </w:pPr>
      <w:r>
        <w:rPr>
          <w:sz w:val="28"/>
          <w:szCs w:val="28"/>
        </w:rPr>
        <w:t>2 ноября</w:t>
      </w:r>
      <w:r w:rsidR="000027E6">
        <w:rPr>
          <w:sz w:val="28"/>
          <w:szCs w:val="28"/>
        </w:rPr>
        <w:t xml:space="preserve"> 2024</w:t>
      </w:r>
      <w:r w:rsidR="00F83889" w:rsidRPr="00F83889">
        <w:rPr>
          <w:sz w:val="28"/>
          <w:szCs w:val="28"/>
        </w:rPr>
        <w:t xml:space="preserve"> года с 9 часов 00 минут (время московское).</w:t>
      </w:r>
    </w:p>
    <w:p w:rsidR="00F83889" w:rsidRPr="00F83889" w:rsidRDefault="00F83889" w:rsidP="003C1203">
      <w:pPr>
        <w:ind w:firstLine="709"/>
        <w:jc w:val="both"/>
        <w:rPr>
          <w:sz w:val="28"/>
          <w:szCs w:val="28"/>
        </w:rPr>
      </w:pPr>
      <w:r w:rsidRPr="00F83889">
        <w:rPr>
          <w:sz w:val="28"/>
          <w:szCs w:val="28"/>
        </w:rPr>
        <w:t>Дата и время окончания приема заявок:</w:t>
      </w:r>
    </w:p>
    <w:p w:rsidR="005338F2" w:rsidRDefault="00C97ACF" w:rsidP="003C1203">
      <w:pPr>
        <w:ind w:firstLine="709"/>
        <w:jc w:val="both"/>
        <w:rPr>
          <w:sz w:val="28"/>
          <w:szCs w:val="28"/>
        </w:rPr>
      </w:pPr>
      <w:r>
        <w:rPr>
          <w:sz w:val="28"/>
          <w:szCs w:val="28"/>
        </w:rPr>
        <w:t>29 ноября</w:t>
      </w:r>
      <w:r w:rsidR="000027E6">
        <w:rPr>
          <w:sz w:val="28"/>
          <w:szCs w:val="28"/>
        </w:rPr>
        <w:t xml:space="preserve">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3C1203">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3C1203">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C97ACF">
        <w:rPr>
          <w:sz w:val="28"/>
          <w:szCs w:val="28"/>
        </w:rPr>
        <w:t>2 декабря</w:t>
      </w:r>
      <w:r w:rsidR="000027E6">
        <w:rPr>
          <w:sz w:val="28"/>
          <w:szCs w:val="28"/>
        </w:rPr>
        <w:t xml:space="preserve"> 2024</w:t>
      </w:r>
      <w:r>
        <w:rPr>
          <w:sz w:val="28"/>
          <w:szCs w:val="28"/>
        </w:rPr>
        <w:t xml:space="preserve"> года.</w:t>
      </w:r>
    </w:p>
    <w:p w:rsidR="009D3A49" w:rsidRPr="009D3A49" w:rsidRDefault="009D3A49" w:rsidP="003C1203">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3C1203">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4425DD" w:rsidRDefault="004425DD" w:rsidP="004425DD">
      <w:pPr>
        <w:ind w:firstLine="709"/>
        <w:jc w:val="both"/>
        <w:rPr>
          <w:sz w:val="28"/>
          <w:szCs w:val="28"/>
        </w:rPr>
      </w:pPr>
      <w:r w:rsidRPr="004425DD">
        <w:rPr>
          <w:sz w:val="28"/>
          <w:szCs w:val="28"/>
        </w:rPr>
        <w:t xml:space="preserve">постановление Главы городского округа "Город Архангельск" </w:t>
      </w:r>
      <w:r>
        <w:rPr>
          <w:sz w:val="28"/>
          <w:szCs w:val="28"/>
        </w:rPr>
        <w:br/>
      </w:r>
      <w:r w:rsidRPr="004425DD">
        <w:rPr>
          <w:sz w:val="28"/>
          <w:szCs w:val="28"/>
        </w:rPr>
        <w:t xml:space="preserve">от 29 декабря 2023 года № 2231 "О принятии решения о комплексном развитии территории жилой застройки городского округа "Город Архангельск" </w:t>
      </w:r>
      <w:r>
        <w:rPr>
          <w:sz w:val="28"/>
          <w:szCs w:val="28"/>
        </w:rPr>
        <w:br/>
      </w:r>
      <w:r w:rsidRPr="004425DD">
        <w:rPr>
          <w:sz w:val="28"/>
          <w:szCs w:val="28"/>
        </w:rPr>
        <w:t xml:space="preserve">в границах части элемента планировочной структуры: ул. Добролюбова, </w:t>
      </w:r>
      <w:r>
        <w:rPr>
          <w:sz w:val="28"/>
          <w:szCs w:val="28"/>
        </w:rPr>
        <w:br/>
      </w:r>
      <w:r w:rsidRPr="004425DD">
        <w:rPr>
          <w:sz w:val="28"/>
          <w:szCs w:val="28"/>
        </w:rPr>
        <w:t xml:space="preserve">ул. Партизанская, ул. </w:t>
      </w:r>
      <w:proofErr w:type="spellStart"/>
      <w:r w:rsidRPr="004425DD">
        <w:rPr>
          <w:sz w:val="28"/>
          <w:szCs w:val="28"/>
        </w:rPr>
        <w:t>Мусинского</w:t>
      </w:r>
      <w:proofErr w:type="spellEnd"/>
      <w:r w:rsidRPr="004425DD">
        <w:rPr>
          <w:sz w:val="28"/>
          <w:szCs w:val="28"/>
        </w:rPr>
        <w:t xml:space="preserve">, ул. Ильича"; </w:t>
      </w:r>
    </w:p>
    <w:p w:rsidR="004425DD" w:rsidRPr="004425DD" w:rsidRDefault="004425DD" w:rsidP="004425DD">
      <w:pPr>
        <w:ind w:firstLine="709"/>
        <w:jc w:val="both"/>
        <w:rPr>
          <w:sz w:val="28"/>
          <w:szCs w:val="28"/>
        </w:rPr>
      </w:pPr>
      <w:r w:rsidRPr="004425DD">
        <w:rPr>
          <w:sz w:val="28"/>
          <w:szCs w:val="28"/>
        </w:rPr>
        <w:t xml:space="preserve">постановление Главы городского округа "Город Архангельск" </w:t>
      </w:r>
      <w:r>
        <w:rPr>
          <w:sz w:val="28"/>
          <w:szCs w:val="28"/>
        </w:rPr>
        <w:br/>
      </w:r>
      <w:r w:rsidRPr="004425DD">
        <w:rPr>
          <w:sz w:val="28"/>
          <w:szCs w:val="28"/>
        </w:rPr>
        <w:t xml:space="preserve">от 19 апреля 2024 года № 636 "О внесении изменений в приложения № 2, 4 </w:t>
      </w:r>
      <w:r>
        <w:rPr>
          <w:sz w:val="28"/>
          <w:szCs w:val="28"/>
        </w:rPr>
        <w:br/>
      </w:r>
      <w:r w:rsidRPr="004425DD">
        <w:rPr>
          <w:sz w:val="28"/>
          <w:szCs w:val="28"/>
        </w:rPr>
        <w:t xml:space="preserve">к постановлению Главы городского округа "Город Архангельск" от 29 декабря 2023 года № 2231"; </w:t>
      </w:r>
    </w:p>
    <w:p w:rsidR="00DB694E" w:rsidRDefault="004425DD" w:rsidP="004425DD">
      <w:pPr>
        <w:ind w:firstLine="709"/>
        <w:jc w:val="both"/>
        <w:rPr>
          <w:sz w:val="28"/>
          <w:szCs w:val="28"/>
        </w:rPr>
      </w:pPr>
      <w:r w:rsidRPr="004425DD">
        <w:rPr>
          <w:sz w:val="28"/>
          <w:szCs w:val="28"/>
        </w:rPr>
        <w:t xml:space="preserve">постановление Главы городского округа "Город Архангельск" от 19 июня 2024 года № 998 "О внесении изменения в приложение № 2 к постановлению Главы городского округа "Город Архангельск" от 29 декабря 2023 года </w:t>
      </w:r>
      <w:r>
        <w:rPr>
          <w:sz w:val="28"/>
          <w:szCs w:val="28"/>
        </w:rPr>
        <w:br/>
      </w:r>
      <w:r w:rsidRPr="004425DD">
        <w:rPr>
          <w:sz w:val="28"/>
          <w:szCs w:val="28"/>
        </w:rPr>
        <w:t>№ 2231".</w:t>
      </w:r>
    </w:p>
    <w:p w:rsidR="00F277D7" w:rsidRPr="00F83889" w:rsidRDefault="00F277D7" w:rsidP="00DB694E">
      <w:pPr>
        <w:ind w:firstLine="709"/>
        <w:jc w:val="both"/>
        <w:rPr>
          <w:sz w:val="28"/>
          <w:szCs w:val="28"/>
        </w:rPr>
      </w:pPr>
      <w:r>
        <w:rPr>
          <w:sz w:val="28"/>
          <w:szCs w:val="28"/>
        </w:rPr>
        <w:t xml:space="preserve">6. </w:t>
      </w:r>
      <w:r w:rsidRPr="00F83889">
        <w:rPr>
          <w:sz w:val="28"/>
          <w:szCs w:val="28"/>
        </w:rPr>
        <w:t>Наименование уполномоченного органа ме</w:t>
      </w:r>
      <w:r>
        <w:rPr>
          <w:sz w:val="28"/>
          <w:szCs w:val="28"/>
        </w:rPr>
        <w:t>стного самоуправления, принявшего</w:t>
      </w:r>
      <w:r w:rsidRPr="00F83889">
        <w:rPr>
          <w:sz w:val="28"/>
          <w:szCs w:val="28"/>
        </w:rPr>
        <w:t xml:space="preserve"> решение о проведении торгов, номер такого решения и дата его принятия:</w:t>
      </w:r>
    </w:p>
    <w:p w:rsidR="00F277D7" w:rsidRDefault="004425DD" w:rsidP="004425DD">
      <w:pPr>
        <w:ind w:firstLine="709"/>
        <w:jc w:val="both"/>
        <w:rPr>
          <w:sz w:val="28"/>
          <w:szCs w:val="28"/>
        </w:rPr>
      </w:pPr>
      <w:r w:rsidRPr="004425DD">
        <w:rPr>
          <w:sz w:val="28"/>
          <w:szCs w:val="28"/>
        </w:rPr>
        <w:t xml:space="preserve">распоряжение Администрации городского округа "Город Архангельск" </w:t>
      </w:r>
      <w:r>
        <w:rPr>
          <w:sz w:val="28"/>
          <w:szCs w:val="28"/>
        </w:rPr>
        <w:br/>
      </w:r>
      <w:r w:rsidRPr="004425DD">
        <w:rPr>
          <w:sz w:val="28"/>
          <w:szCs w:val="28"/>
        </w:rPr>
        <w:t xml:space="preserve">от </w:t>
      </w:r>
      <w:r w:rsidR="00C97ACF">
        <w:rPr>
          <w:sz w:val="28"/>
          <w:szCs w:val="28"/>
        </w:rPr>
        <w:t>31 октября</w:t>
      </w:r>
      <w:r w:rsidRPr="004425DD">
        <w:rPr>
          <w:sz w:val="28"/>
          <w:szCs w:val="28"/>
        </w:rPr>
        <w:t xml:space="preserve"> 2024 года № </w:t>
      </w:r>
      <w:r w:rsidR="00940955">
        <w:rPr>
          <w:sz w:val="28"/>
          <w:szCs w:val="28"/>
        </w:rPr>
        <w:t>5974р</w:t>
      </w:r>
      <w:r w:rsidRPr="004425DD">
        <w:rPr>
          <w:sz w:val="28"/>
          <w:szCs w:val="28"/>
        </w:rPr>
        <w:t xml:space="preserve"> "О проведен</w:t>
      </w:r>
      <w:proofErr w:type="gramStart"/>
      <w:r w:rsidRPr="004425DD">
        <w:rPr>
          <w:sz w:val="28"/>
          <w:szCs w:val="28"/>
        </w:rPr>
        <w:t>ии ау</w:t>
      </w:r>
      <w:proofErr w:type="gramEnd"/>
      <w:r w:rsidRPr="004425DD">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Добролюбова, ул. Партизанская, ул. </w:t>
      </w:r>
      <w:proofErr w:type="spellStart"/>
      <w:r w:rsidRPr="004425DD">
        <w:rPr>
          <w:sz w:val="28"/>
          <w:szCs w:val="28"/>
        </w:rPr>
        <w:t>Мусинского</w:t>
      </w:r>
      <w:proofErr w:type="spellEnd"/>
      <w:r w:rsidRPr="004425DD">
        <w:rPr>
          <w:sz w:val="28"/>
          <w:szCs w:val="28"/>
        </w:rPr>
        <w:t>, ул. Ильича".</w:t>
      </w:r>
    </w:p>
    <w:p w:rsidR="00F83889" w:rsidRDefault="009D3A49" w:rsidP="003C1203">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3C1203">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3C1203">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3C1203">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lastRenderedPageBreak/>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3C1203">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3C1203">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3C1203">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3C1203">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3C1203">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3C1203">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3C1203">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3C1203">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lastRenderedPageBreak/>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3C1203">
      <w:pPr>
        <w:ind w:firstLine="709"/>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3C1203">
      <w:pPr>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3C1203">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3C1203">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3C1203">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3C1203">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4425DD" w:rsidRPr="00E5505E" w:rsidRDefault="004425DD" w:rsidP="004425DD">
      <w:pPr>
        <w:spacing w:line="230" w:lineRule="auto"/>
        <w:ind w:firstLine="709"/>
        <w:jc w:val="both"/>
        <w:rPr>
          <w:sz w:val="28"/>
          <w:szCs w:val="28"/>
        </w:rPr>
      </w:pPr>
      <w:r w:rsidRPr="00B034B1">
        <w:rPr>
          <w:sz w:val="28"/>
          <w:szCs w:val="28"/>
        </w:rPr>
        <w:t xml:space="preserve">Лот № 1. </w:t>
      </w:r>
      <w:r w:rsidRPr="00B2535E">
        <w:rPr>
          <w:sz w:val="28"/>
          <w:szCs w:val="28"/>
        </w:rPr>
        <w:t xml:space="preserve">Территория жилой застройки </w:t>
      </w:r>
      <w:r w:rsidRPr="00241B27">
        <w:rPr>
          <w:sz w:val="28"/>
          <w:szCs w:val="28"/>
        </w:rPr>
        <w:t xml:space="preserve">городского округа "Город Архангельск" в границах части элемента планировочной структуры: </w:t>
      </w:r>
      <w:r>
        <w:rPr>
          <w:sz w:val="28"/>
          <w:szCs w:val="28"/>
        </w:rPr>
        <w:br/>
      </w:r>
      <w:r w:rsidRPr="00241B27">
        <w:rPr>
          <w:sz w:val="28"/>
          <w:szCs w:val="28"/>
        </w:rPr>
        <w:t xml:space="preserve">ул. Добролюбова, ул. Партизанская, ул. </w:t>
      </w:r>
      <w:proofErr w:type="spellStart"/>
      <w:r w:rsidRPr="00241B27">
        <w:rPr>
          <w:sz w:val="28"/>
          <w:szCs w:val="28"/>
        </w:rPr>
        <w:t>Мусинского</w:t>
      </w:r>
      <w:proofErr w:type="spellEnd"/>
      <w:r w:rsidRPr="00241B27">
        <w:rPr>
          <w:sz w:val="28"/>
          <w:szCs w:val="28"/>
        </w:rPr>
        <w:t>, ул. Ильича площадью 1,6886 га.</w:t>
      </w:r>
    </w:p>
    <w:p w:rsidR="004425DD" w:rsidRPr="0082795E" w:rsidRDefault="004425DD" w:rsidP="004425DD">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1 433 000</w:t>
      </w:r>
      <w:r w:rsidRPr="0082795E">
        <w:rPr>
          <w:sz w:val="28"/>
          <w:szCs w:val="28"/>
        </w:rPr>
        <w:t xml:space="preserve"> руб. (с учетом НДС).</w:t>
      </w:r>
    </w:p>
    <w:p w:rsidR="004425DD" w:rsidRPr="0082795E" w:rsidRDefault="004425DD" w:rsidP="004425DD">
      <w:pPr>
        <w:spacing w:line="230" w:lineRule="auto"/>
        <w:ind w:firstLine="709"/>
        <w:jc w:val="both"/>
        <w:rPr>
          <w:sz w:val="28"/>
          <w:szCs w:val="28"/>
        </w:rPr>
      </w:pPr>
      <w:r w:rsidRPr="0082795E">
        <w:rPr>
          <w:sz w:val="28"/>
          <w:szCs w:val="28"/>
        </w:rPr>
        <w:t xml:space="preserve">Сумма задатка – </w:t>
      </w:r>
      <w:r>
        <w:rPr>
          <w:sz w:val="28"/>
          <w:szCs w:val="28"/>
        </w:rPr>
        <w:t>286 600</w:t>
      </w:r>
      <w:r w:rsidRPr="0082795E">
        <w:rPr>
          <w:sz w:val="28"/>
          <w:szCs w:val="28"/>
        </w:rPr>
        <w:t xml:space="preserve"> руб.</w:t>
      </w:r>
    </w:p>
    <w:p w:rsidR="004425DD" w:rsidRDefault="004425DD" w:rsidP="004425DD">
      <w:pPr>
        <w:spacing w:line="230" w:lineRule="auto"/>
        <w:ind w:firstLine="709"/>
        <w:jc w:val="both"/>
        <w:rPr>
          <w:sz w:val="28"/>
          <w:szCs w:val="28"/>
        </w:rPr>
      </w:pPr>
      <w:r>
        <w:rPr>
          <w:sz w:val="28"/>
          <w:szCs w:val="28"/>
        </w:rPr>
        <w:t>Шаг аукциона – 71 650</w:t>
      </w:r>
      <w:r w:rsidRPr="0082795E">
        <w:rPr>
          <w:sz w:val="28"/>
          <w:szCs w:val="28"/>
        </w:rPr>
        <w:t xml:space="preserve"> руб.</w:t>
      </w:r>
    </w:p>
    <w:p w:rsidR="00BC68D6" w:rsidRPr="00F85C2F" w:rsidRDefault="009D3A49" w:rsidP="003C1203">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w:t>
      </w:r>
      <w:r w:rsidR="00B27779" w:rsidRPr="00B27779">
        <w:rPr>
          <w:sz w:val="28"/>
          <w:szCs w:val="28"/>
        </w:rPr>
        <w:lastRenderedPageBreak/>
        <w:t>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C1203">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3C1203">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3C1203">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3C1203">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0027E6" w:rsidRDefault="000027E6" w:rsidP="003C1203">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443493">
        <w:rPr>
          <w:sz w:val="28"/>
          <w:szCs w:val="28"/>
        </w:rPr>
        <w:br/>
      </w:r>
      <w:r>
        <w:rPr>
          <w:sz w:val="28"/>
          <w:szCs w:val="28"/>
        </w:rPr>
        <w:t xml:space="preserve">для обеспечения государственных и муниципальных нужд" (далее </w:t>
      </w:r>
      <w:r w:rsidR="00443493">
        <w:rPr>
          <w:sz w:val="28"/>
          <w:szCs w:val="28"/>
        </w:rPr>
        <w:t>–</w:t>
      </w:r>
      <w:r>
        <w:rPr>
          <w:sz w:val="28"/>
          <w:szCs w:val="28"/>
        </w:rPr>
        <w:t xml:space="preserve"> специальный счет),</w:t>
      </w:r>
      <w:r w:rsidRPr="003A7605">
        <w:t xml:space="preserve"> </w:t>
      </w:r>
      <w:r w:rsidRPr="003A7605">
        <w:rPr>
          <w:sz w:val="28"/>
          <w:szCs w:val="28"/>
        </w:rPr>
        <w:t>в соответствии</w:t>
      </w:r>
      <w:proofErr w:type="gramEnd"/>
      <w:r w:rsidRPr="003A7605">
        <w:rPr>
          <w:sz w:val="28"/>
          <w:szCs w:val="28"/>
        </w:rPr>
        <w:t xml:space="preserve"> с регламентом оператора электронной площадки</w:t>
      </w:r>
      <w:r>
        <w:rPr>
          <w:sz w:val="28"/>
          <w:szCs w:val="28"/>
        </w:rPr>
        <w:t>.</w:t>
      </w:r>
    </w:p>
    <w:p w:rsidR="000027E6" w:rsidRDefault="000027E6" w:rsidP="003C1203">
      <w:pPr>
        <w:autoSpaceDE w:val="0"/>
        <w:autoSpaceDN w:val="0"/>
        <w:adjustRightInd w:val="0"/>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3C1203">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3C1203">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3C1203">
      <w:pPr>
        <w:ind w:firstLine="709"/>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3C1203">
      <w:pPr>
        <w:ind w:firstLine="709"/>
        <w:jc w:val="both"/>
        <w:rPr>
          <w:sz w:val="28"/>
          <w:szCs w:val="28"/>
        </w:rPr>
      </w:pPr>
      <w:r w:rsidRPr="005908EC">
        <w:rPr>
          <w:sz w:val="28"/>
          <w:szCs w:val="28"/>
        </w:rPr>
        <w:lastRenderedPageBreak/>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3C1203">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3C1203">
      <w:pPr>
        <w:ind w:firstLine="709"/>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3C1203">
      <w:pPr>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3C1203">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3C1203">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3C1203">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3C1203">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3C1203">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3C1203">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3C1203">
      <w:pPr>
        <w:ind w:firstLine="709"/>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3C1203">
      <w:pPr>
        <w:ind w:firstLine="709"/>
        <w:jc w:val="both"/>
        <w:rPr>
          <w:sz w:val="28"/>
          <w:szCs w:val="28"/>
        </w:rPr>
      </w:pPr>
      <w:r w:rsidRPr="00A47C92">
        <w:rPr>
          <w:sz w:val="28"/>
          <w:szCs w:val="28"/>
        </w:rPr>
        <w:lastRenderedPageBreak/>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3C1203">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3C1203">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3C1203">
      <w:pPr>
        <w:ind w:firstLine="709"/>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3C1203">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3C1203">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3C1203">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3C1203">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3C1203">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3C1203">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3C1203">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3C1203">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4425DD" w:rsidRDefault="004425DD" w:rsidP="003C1203">
      <w:pPr>
        <w:ind w:firstLine="709"/>
        <w:jc w:val="both"/>
        <w:rPr>
          <w:sz w:val="28"/>
          <w:szCs w:val="28"/>
        </w:rPr>
      </w:pPr>
    </w:p>
    <w:p w:rsidR="00940955" w:rsidRDefault="00940955" w:rsidP="003C1203">
      <w:pPr>
        <w:ind w:firstLine="709"/>
        <w:jc w:val="both"/>
        <w:rPr>
          <w:sz w:val="28"/>
          <w:szCs w:val="28"/>
        </w:rPr>
      </w:pPr>
    </w:p>
    <w:p w:rsidR="004425DD" w:rsidRPr="004425DD" w:rsidRDefault="004425DD" w:rsidP="004425DD">
      <w:pPr>
        <w:autoSpaceDE w:val="0"/>
        <w:autoSpaceDN w:val="0"/>
        <w:adjustRightInd w:val="0"/>
        <w:jc w:val="center"/>
        <w:rPr>
          <w:rFonts w:eastAsia="Calibri"/>
          <w:b/>
          <w:sz w:val="28"/>
          <w:szCs w:val="28"/>
          <w:lang w:eastAsia="en-US"/>
        </w:rPr>
      </w:pPr>
      <w:r w:rsidRPr="004425DD">
        <w:rPr>
          <w:rFonts w:eastAsia="Calibri"/>
          <w:b/>
          <w:sz w:val="28"/>
          <w:szCs w:val="28"/>
          <w:lang w:eastAsia="en-US"/>
        </w:rPr>
        <w:lastRenderedPageBreak/>
        <w:t>Местоположение, границы территории жилой застройки</w:t>
      </w:r>
    </w:p>
    <w:p w:rsidR="004425DD" w:rsidRPr="004425DD" w:rsidRDefault="004425DD" w:rsidP="004425DD">
      <w:pPr>
        <w:autoSpaceDE w:val="0"/>
        <w:autoSpaceDN w:val="0"/>
        <w:adjustRightInd w:val="0"/>
        <w:jc w:val="center"/>
        <w:rPr>
          <w:rFonts w:eastAsia="Calibri"/>
          <w:b/>
          <w:sz w:val="28"/>
          <w:szCs w:val="28"/>
          <w:lang w:eastAsia="en-US"/>
        </w:rPr>
      </w:pPr>
      <w:r w:rsidRPr="004425DD">
        <w:rPr>
          <w:rFonts w:eastAsia="Calibri"/>
          <w:b/>
          <w:sz w:val="28"/>
          <w:szCs w:val="28"/>
          <w:lang w:eastAsia="en-US"/>
        </w:rPr>
        <w:t>городского округа "Город Архангельск"</w:t>
      </w:r>
      <w:r w:rsidRPr="004425DD">
        <w:rPr>
          <w:b/>
          <w:sz w:val="28"/>
          <w:szCs w:val="28"/>
        </w:rPr>
        <w:t xml:space="preserve"> </w:t>
      </w:r>
      <w:r w:rsidRPr="004425DD">
        <w:rPr>
          <w:rFonts w:eastAsia="Calibri"/>
          <w:b/>
          <w:sz w:val="28"/>
          <w:szCs w:val="28"/>
          <w:lang w:eastAsia="en-US"/>
        </w:rPr>
        <w:t xml:space="preserve">в границах части элемента планировочной структуры: ул. Добролюбова, ул. Партизанская, </w:t>
      </w:r>
    </w:p>
    <w:p w:rsidR="004425DD" w:rsidRPr="004425DD" w:rsidRDefault="004425DD" w:rsidP="004425DD">
      <w:pPr>
        <w:autoSpaceDE w:val="0"/>
        <w:autoSpaceDN w:val="0"/>
        <w:adjustRightInd w:val="0"/>
        <w:jc w:val="center"/>
        <w:rPr>
          <w:rFonts w:eastAsia="Calibri"/>
          <w:b/>
          <w:sz w:val="28"/>
          <w:szCs w:val="28"/>
          <w:lang w:eastAsia="en-US"/>
        </w:rPr>
      </w:pPr>
      <w:r w:rsidRPr="004425DD">
        <w:rPr>
          <w:rFonts w:eastAsia="Calibri"/>
          <w:b/>
          <w:sz w:val="28"/>
          <w:szCs w:val="28"/>
          <w:lang w:eastAsia="en-US"/>
        </w:rPr>
        <w:t xml:space="preserve">ул. </w:t>
      </w:r>
      <w:proofErr w:type="spellStart"/>
      <w:r w:rsidRPr="004425DD">
        <w:rPr>
          <w:rFonts w:eastAsia="Calibri"/>
          <w:b/>
          <w:sz w:val="28"/>
          <w:szCs w:val="28"/>
          <w:lang w:eastAsia="en-US"/>
        </w:rPr>
        <w:t>Мусинского</w:t>
      </w:r>
      <w:proofErr w:type="spellEnd"/>
      <w:r w:rsidRPr="004425DD">
        <w:rPr>
          <w:rFonts w:eastAsia="Calibri"/>
          <w:b/>
          <w:sz w:val="28"/>
          <w:szCs w:val="28"/>
          <w:lang w:eastAsia="en-US"/>
        </w:rPr>
        <w:t xml:space="preserve">, ул. Ильича, </w:t>
      </w:r>
    </w:p>
    <w:p w:rsidR="004425DD" w:rsidRPr="004425DD" w:rsidRDefault="004425DD" w:rsidP="004425DD">
      <w:pPr>
        <w:autoSpaceDE w:val="0"/>
        <w:autoSpaceDN w:val="0"/>
        <w:adjustRightInd w:val="0"/>
        <w:jc w:val="center"/>
        <w:rPr>
          <w:rFonts w:eastAsia="Calibri"/>
          <w:b/>
          <w:sz w:val="28"/>
          <w:szCs w:val="28"/>
          <w:lang w:eastAsia="en-US"/>
        </w:rPr>
      </w:pPr>
      <w:proofErr w:type="gramStart"/>
      <w:r w:rsidRPr="004425DD">
        <w:rPr>
          <w:rFonts w:eastAsia="Calibri"/>
          <w:b/>
          <w:sz w:val="28"/>
          <w:szCs w:val="28"/>
          <w:lang w:eastAsia="en-US"/>
        </w:rPr>
        <w:t>подлежащей</w:t>
      </w:r>
      <w:proofErr w:type="gramEnd"/>
      <w:r w:rsidRPr="004425DD">
        <w:rPr>
          <w:rFonts w:eastAsia="Calibri"/>
          <w:b/>
          <w:sz w:val="28"/>
          <w:szCs w:val="28"/>
          <w:lang w:eastAsia="en-US"/>
        </w:rPr>
        <w:t xml:space="preserve"> комплексному развитию</w:t>
      </w:r>
    </w:p>
    <w:p w:rsidR="004425DD" w:rsidRPr="004425DD" w:rsidRDefault="004425DD" w:rsidP="004425DD">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850"/>
        <w:gridCol w:w="2189"/>
        <w:gridCol w:w="1843"/>
        <w:gridCol w:w="2126"/>
        <w:gridCol w:w="2029"/>
      </w:tblGrid>
      <w:tr w:rsidR="004425DD" w:rsidRPr="004425DD" w:rsidTr="004425DD">
        <w:trPr>
          <w:jc w:val="center"/>
        </w:trPr>
        <w:tc>
          <w:tcPr>
            <w:tcW w:w="9037" w:type="dxa"/>
            <w:gridSpan w:val="5"/>
            <w:tcBorders>
              <w:top w:val="single" w:sz="4" w:space="0" w:color="auto"/>
              <w:left w:val="nil"/>
              <w:bottom w:val="single" w:sz="4" w:space="0" w:color="auto"/>
              <w:right w:val="nil"/>
            </w:tcBorders>
            <w:vAlign w:val="center"/>
            <w:hideMark/>
          </w:tcPr>
          <w:p w:rsidR="004425DD" w:rsidRPr="004425DD" w:rsidRDefault="004425DD" w:rsidP="004425DD">
            <w:pPr>
              <w:widowControl w:val="0"/>
              <w:autoSpaceDE w:val="0"/>
              <w:autoSpaceDN w:val="0"/>
              <w:jc w:val="center"/>
              <w:outlineLvl w:val="1"/>
              <w:rPr>
                <w:sz w:val="24"/>
                <w:szCs w:val="24"/>
              </w:rPr>
            </w:pPr>
            <w:r w:rsidRPr="004425DD">
              <w:rPr>
                <w:sz w:val="24"/>
                <w:szCs w:val="24"/>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Добролюбова, ул. Партизанская, ул. </w:t>
            </w:r>
            <w:proofErr w:type="spellStart"/>
            <w:r w:rsidRPr="004425DD">
              <w:rPr>
                <w:sz w:val="24"/>
                <w:szCs w:val="24"/>
              </w:rPr>
              <w:t>Мусинского</w:t>
            </w:r>
            <w:proofErr w:type="spellEnd"/>
            <w:r w:rsidRPr="004425DD">
              <w:rPr>
                <w:sz w:val="24"/>
                <w:szCs w:val="24"/>
              </w:rPr>
              <w:t>, ул. Ильича, подлежащей комплексному развитию</w:t>
            </w:r>
          </w:p>
        </w:tc>
      </w:tr>
      <w:tr w:rsidR="004425DD" w:rsidRPr="004425DD" w:rsidTr="004425DD">
        <w:trPr>
          <w:trHeight w:val="510"/>
          <w:jc w:val="center"/>
        </w:trPr>
        <w:tc>
          <w:tcPr>
            <w:tcW w:w="850" w:type="dxa"/>
            <w:tcBorders>
              <w:top w:val="single" w:sz="4" w:space="0" w:color="auto"/>
              <w:left w:val="nil"/>
              <w:bottom w:val="single" w:sz="4" w:space="0" w:color="auto"/>
              <w:right w:val="single" w:sz="4" w:space="0" w:color="auto"/>
            </w:tcBorders>
            <w:vAlign w:val="center"/>
            <w:hideMark/>
          </w:tcPr>
          <w:p w:rsidR="004425DD" w:rsidRPr="004425DD" w:rsidRDefault="004425DD" w:rsidP="004425DD">
            <w:pPr>
              <w:widowControl w:val="0"/>
              <w:autoSpaceDE w:val="0"/>
              <w:autoSpaceDN w:val="0"/>
              <w:jc w:val="center"/>
              <w:rPr>
                <w:sz w:val="24"/>
                <w:szCs w:val="24"/>
              </w:rPr>
            </w:pPr>
            <w:r w:rsidRPr="004425DD">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hideMark/>
          </w:tcPr>
          <w:p w:rsidR="004425DD" w:rsidRPr="004425DD" w:rsidRDefault="004425DD" w:rsidP="004425DD">
            <w:pPr>
              <w:widowControl w:val="0"/>
              <w:autoSpaceDE w:val="0"/>
              <w:autoSpaceDN w:val="0"/>
              <w:jc w:val="center"/>
              <w:rPr>
                <w:sz w:val="24"/>
                <w:szCs w:val="24"/>
              </w:rPr>
            </w:pPr>
            <w:r w:rsidRPr="004425DD">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hideMark/>
          </w:tcPr>
          <w:p w:rsidR="004425DD" w:rsidRPr="004425DD" w:rsidRDefault="004425DD" w:rsidP="004425DD">
            <w:pPr>
              <w:widowControl w:val="0"/>
              <w:autoSpaceDE w:val="0"/>
              <w:autoSpaceDN w:val="0"/>
              <w:jc w:val="center"/>
              <w:rPr>
                <w:sz w:val="24"/>
                <w:szCs w:val="24"/>
              </w:rPr>
            </w:pPr>
            <w:r w:rsidRPr="004425DD">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hideMark/>
          </w:tcPr>
          <w:p w:rsidR="004425DD" w:rsidRPr="004425DD" w:rsidRDefault="004425DD" w:rsidP="004425DD">
            <w:pPr>
              <w:widowControl w:val="0"/>
              <w:autoSpaceDE w:val="0"/>
              <w:autoSpaceDN w:val="0"/>
              <w:jc w:val="center"/>
              <w:rPr>
                <w:sz w:val="24"/>
                <w:szCs w:val="24"/>
              </w:rPr>
            </w:pPr>
            <w:r w:rsidRPr="004425DD">
              <w:rPr>
                <w:sz w:val="24"/>
                <w:szCs w:val="24"/>
              </w:rPr>
              <w:t>Дирекционный угол</w:t>
            </w:r>
          </w:p>
        </w:tc>
        <w:tc>
          <w:tcPr>
            <w:tcW w:w="2029" w:type="dxa"/>
            <w:tcBorders>
              <w:top w:val="single" w:sz="4" w:space="0" w:color="auto"/>
              <w:left w:val="single" w:sz="4" w:space="0" w:color="auto"/>
              <w:bottom w:val="single" w:sz="4" w:space="0" w:color="auto"/>
              <w:right w:val="nil"/>
            </w:tcBorders>
            <w:vAlign w:val="center"/>
            <w:hideMark/>
          </w:tcPr>
          <w:p w:rsidR="004425DD" w:rsidRPr="004425DD" w:rsidRDefault="004425DD" w:rsidP="004425DD">
            <w:pPr>
              <w:widowControl w:val="0"/>
              <w:autoSpaceDE w:val="0"/>
              <w:autoSpaceDN w:val="0"/>
              <w:jc w:val="center"/>
              <w:rPr>
                <w:sz w:val="24"/>
                <w:szCs w:val="24"/>
              </w:rPr>
            </w:pPr>
            <w:r w:rsidRPr="004425DD">
              <w:rPr>
                <w:sz w:val="24"/>
                <w:szCs w:val="24"/>
              </w:rPr>
              <w:t>Длина</w:t>
            </w:r>
          </w:p>
        </w:tc>
      </w:tr>
      <w:tr w:rsidR="004425DD" w:rsidRPr="004425DD" w:rsidTr="004425DD">
        <w:trPr>
          <w:trHeight w:val="284"/>
          <w:jc w:val="center"/>
        </w:trPr>
        <w:tc>
          <w:tcPr>
            <w:tcW w:w="850" w:type="dxa"/>
            <w:tcBorders>
              <w:top w:val="single" w:sz="4" w:space="0" w:color="auto"/>
              <w:left w:val="nil"/>
              <w:bottom w:val="nil"/>
              <w:right w:val="nil"/>
            </w:tcBorders>
            <w:hideMark/>
          </w:tcPr>
          <w:p w:rsidR="004425DD" w:rsidRPr="004425DD" w:rsidRDefault="004425DD" w:rsidP="004425DD">
            <w:pPr>
              <w:widowControl w:val="0"/>
              <w:autoSpaceDE w:val="0"/>
              <w:autoSpaceDN w:val="0"/>
              <w:jc w:val="center"/>
              <w:rPr>
                <w:sz w:val="24"/>
                <w:szCs w:val="24"/>
              </w:rPr>
            </w:pPr>
            <w:r w:rsidRPr="004425DD">
              <w:rPr>
                <w:sz w:val="24"/>
                <w:szCs w:val="24"/>
              </w:rPr>
              <w:t>1</w:t>
            </w:r>
          </w:p>
        </w:tc>
        <w:tc>
          <w:tcPr>
            <w:tcW w:w="2189" w:type="dxa"/>
            <w:tcBorders>
              <w:top w:val="single" w:sz="4" w:space="0" w:color="auto"/>
              <w:left w:val="nil"/>
              <w:bottom w:val="nil"/>
              <w:right w:val="nil"/>
            </w:tcBorders>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657289.36</w:t>
            </w:r>
          </w:p>
        </w:tc>
        <w:tc>
          <w:tcPr>
            <w:tcW w:w="1843" w:type="dxa"/>
            <w:tcBorders>
              <w:top w:val="single" w:sz="4" w:space="0" w:color="auto"/>
              <w:left w:val="nil"/>
              <w:bottom w:val="nil"/>
              <w:right w:val="nil"/>
            </w:tcBorders>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2522092.49</w:t>
            </w:r>
          </w:p>
        </w:tc>
        <w:tc>
          <w:tcPr>
            <w:tcW w:w="2126" w:type="dxa"/>
            <w:tcBorders>
              <w:top w:val="single" w:sz="4" w:space="0" w:color="auto"/>
              <w:left w:val="nil"/>
              <w:bottom w:val="nil"/>
              <w:right w:val="nil"/>
            </w:tcBorders>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72°27.8'</w:t>
            </w:r>
          </w:p>
        </w:tc>
        <w:tc>
          <w:tcPr>
            <w:tcW w:w="2029" w:type="dxa"/>
            <w:tcBorders>
              <w:top w:val="single" w:sz="4" w:space="0" w:color="auto"/>
              <w:left w:val="nil"/>
              <w:bottom w:val="nil"/>
              <w:right w:val="nil"/>
            </w:tcBorders>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154.72</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2</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657335.98</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2522240.02</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161°54.8'</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53.60</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3</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657285.03</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2522256.66</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161°55.3'</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80.25</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4</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657208.75</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2522281.56</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212°46.5'</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5.21</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5</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657204.37</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2522278.74</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229°27.4'</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3.18</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6</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657202.30</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2522276.32</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253°40.4'</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49.76</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7</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657188.31</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2522228.56</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253°14.7'</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39.48</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8</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657176.93</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2522190.76</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252°42.2'</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59.33</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9</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657159.29</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2522134.11</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343°02.8'</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33.16</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10</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657191.01</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2522124.44</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72°21.9'</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8.15</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11</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657193.48</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2522132.21</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72°24.3'</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49.82</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12</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657208.54</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2522179.70</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341°40.4'</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36.70</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13</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657243.38</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2522168.16</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345°04.1'</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0.16</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14</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657243.53</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2522168.12</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72°48.1'</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0.88</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15</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657243.79</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2522168.96</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342°47.2'</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8.01</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16</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657251.44</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2522166.59</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252°49.2'</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6.50</w:t>
            </w:r>
          </w:p>
        </w:tc>
      </w:tr>
      <w:tr w:rsidR="004425DD" w:rsidRPr="004425DD" w:rsidTr="004425DD">
        <w:trPr>
          <w:trHeight w:val="284"/>
          <w:jc w:val="center"/>
        </w:trPr>
        <w:tc>
          <w:tcPr>
            <w:tcW w:w="850" w:type="dxa"/>
            <w:vAlign w:val="center"/>
          </w:tcPr>
          <w:p w:rsidR="004425DD" w:rsidRPr="004425DD" w:rsidRDefault="004425DD" w:rsidP="004425DD">
            <w:pPr>
              <w:widowControl w:val="0"/>
              <w:autoSpaceDE w:val="0"/>
              <w:autoSpaceDN w:val="0"/>
              <w:jc w:val="center"/>
              <w:rPr>
                <w:sz w:val="24"/>
                <w:szCs w:val="24"/>
              </w:rPr>
            </w:pPr>
            <w:r w:rsidRPr="004425DD">
              <w:rPr>
                <w:sz w:val="24"/>
                <w:szCs w:val="24"/>
              </w:rPr>
              <w:t>Номер точки</w:t>
            </w:r>
          </w:p>
        </w:tc>
        <w:tc>
          <w:tcPr>
            <w:tcW w:w="2189" w:type="dxa"/>
            <w:vAlign w:val="center"/>
          </w:tcPr>
          <w:p w:rsidR="004425DD" w:rsidRPr="004425DD" w:rsidRDefault="004425DD" w:rsidP="004425DD">
            <w:pPr>
              <w:widowControl w:val="0"/>
              <w:autoSpaceDE w:val="0"/>
              <w:autoSpaceDN w:val="0"/>
              <w:jc w:val="center"/>
              <w:rPr>
                <w:sz w:val="24"/>
                <w:szCs w:val="24"/>
              </w:rPr>
            </w:pPr>
            <w:r w:rsidRPr="004425DD">
              <w:rPr>
                <w:sz w:val="24"/>
                <w:szCs w:val="24"/>
              </w:rPr>
              <w:t>X</w:t>
            </w:r>
          </w:p>
        </w:tc>
        <w:tc>
          <w:tcPr>
            <w:tcW w:w="1843" w:type="dxa"/>
            <w:vAlign w:val="center"/>
          </w:tcPr>
          <w:p w:rsidR="004425DD" w:rsidRPr="004425DD" w:rsidRDefault="004425DD" w:rsidP="004425DD">
            <w:pPr>
              <w:widowControl w:val="0"/>
              <w:autoSpaceDE w:val="0"/>
              <w:autoSpaceDN w:val="0"/>
              <w:jc w:val="center"/>
              <w:rPr>
                <w:sz w:val="24"/>
                <w:szCs w:val="24"/>
              </w:rPr>
            </w:pPr>
            <w:r w:rsidRPr="004425DD">
              <w:rPr>
                <w:sz w:val="24"/>
                <w:szCs w:val="24"/>
              </w:rPr>
              <w:t>Y</w:t>
            </w:r>
          </w:p>
        </w:tc>
        <w:tc>
          <w:tcPr>
            <w:tcW w:w="2126" w:type="dxa"/>
            <w:vAlign w:val="center"/>
          </w:tcPr>
          <w:p w:rsidR="004425DD" w:rsidRPr="004425DD" w:rsidRDefault="004425DD" w:rsidP="004425DD">
            <w:pPr>
              <w:widowControl w:val="0"/>
              <w:autoSpaceDE w:val="0"/>
              <w:autoSpaceDN w:val="0"/>
              <w:jc w:val="center"/>
              <w:rPr>
                <w:sz w:val="24"/>
                <w:szCs w:val="24"/>
              </w:rPr>
            </w:pPr>
            <w:r w:rsidRPr="004425DD">
              <w:rPr>
                <w:sz w:val="24"/>
                <w:szCs w:val="24"/>
              </w:rPr>
              <w:t>Дирекционный угол</w:t>
            </w:r>
          </w:p>
        </w:tc>
        <w:tc>
          <w:tcPr>
            <w:tcW w:w="2029" w:type="dxa"/>
            <w:vAlign w:val="center"/>
          </w:tcPr>
          <w:p w:rsidR="004425DD" w:rsidRPr="004425DD" w:rsidRDefault="004425DD" w:rsidP="004425DD">
            <w:pPr>
              <w:widowControl w:val="0"/>
              <w:autoSpaceDE w:val="0"/>
              <w:autoSpaceDN w:val="0"/>
              <w:jc w:val="center"/>
              <w:rPr>
                <w:sz w:val="24"/>
                <w:szCs w:val="24"/>
              </w:rPr>
            </w:pPr>
            <w:r w:rsidRPr="004425DD">
              <w:rPr>
                <w:sz w:val="24"/>
                <w:szCs w:val="24"/>
              </w:rPr>
              <w:t>Длина</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17</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657249.52</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2522160.38</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270°00.0'</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0.29</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18</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657249.52</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2522160.09</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342°16.9'</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4.04</w:t>
            </w:r>
          </w:p>
        </w:tc>
      </w:tr>
      <w:tr w:rsidR="004425DD" w:rsidRPr="004425DD" w:rsidTr="004425DD">
        <w:trPr>
          <w:trHeight w:val="284"/>
          <w:jc w:val="center"/>
        </w:trPr>
        <w:tc>
          <w:tcPr>
            <w:tcW w:w="850" w:type="dxa"/>
            <w:tcBorders>
              <w:left w:val="nil"/>
              <w:bottom w:val="nil"/>
              <w:right w:val="nil"/>
            </w:tcBorders>
            <w:hideMark/>
          </w:tcPr>
          <w:p w:rsidR="004425DD" w:rsidRPr="004425DD" w:rsidRDefault="004425DD" w:rsidP="004425DD">
            <w:pPr>
              <w:widowControl w:val="0"/>
              <w:autoSpaceDE w:val="0"/>
              <w:autoSpaceDN w:val="0"/>
              <w:jc w:val="center"/>
              <w:rPr>
                <w:sz w:val="24"/>
                <w:szCs w:val="24"/>
              </w:rPr>
            </w:pPr>
            <w:r w:rsidRPr="004425DD">
              <w:rPr>
                <w:sz w:val="24"/>
                <w:szCs w:val="24"/>
              </w:rPr>
              <w:t>19</w:t>
            </w:r>
          </w:p>
        </w:tc>
        <w:tc>
          <w:tcPr>
            <w:tcW w:w="2189" w:type="dxa"/>
            <w:tcBorders>
              <w:left w:val="nil"/>
              <w:bottom w:val="nil"/>
              <w:right w:val="nil"/>
            </w:tcBorders>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657253.37</w:t>
            </w:r>
          </w:p>
        </w:tc>
        <w:tc>
          <w:tcPr>
            <w:tcW w:w="1843" w:type="dxa"/>
            <w:tcBorders>
              <w:left w:val="nil"/>
              <w:bottom w:val="nil"/>
              <w:right w:val="nil"/>
            </w:tcBorders>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2522158.86</w:t>
            </w:r>
          </w:p>
        </w:tc>
        <w:tc>
          <w:tcPr>
            <w:tcW w:w="2126" w:type="dxa"/>
            <w:tcBorders>
              <w:left w:val="nil"/>
              <w:bottom w:val="nil"/>
              <w:right w:val="nil"/>
            </w:tcBorders>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252°14.5'</w:t>
            </w:r>
          </w:p>
        </w:tc>
        <w:tc>
          <w:tcPr>
            <w:tcW w:w="2029" w:type="dxa"/>
            <w:tcBorders>
              <w:left w:val="nil"/>
              <w:bottom w:val="nil"/>
              <w:right w:val="nil"/>
            </w:tcBorders>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43.61</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lastRenderedPageBreak/>
              <w:t>20</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657240.07</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2522117.33</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251°25.9'</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8.13</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21</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657237.48</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2522109.62</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341°43.7'</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54.64</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1</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657289.36</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2522092.49</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22</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657226.51</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2522179.27</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71°42.5'</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34.00</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23</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657237.18</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2522211.55</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161°37.0'</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45.00</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24</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657194.48</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2522225.74</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251°37.4'</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33.97</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25</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657183.77</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2522193.50</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341°35.1'</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45.05</w:t>
            </w:r>
          </w:p>
        </w:tc>
      </w:tr>
      <w:tr w:rsidR="004425DD" w:rsidRPr="004425DD" w:rsidTr="004425DD">
        <w:trPr>
          <w:trHeight w:val="284"/>
          <w:jc w:val="center"/>
        </w:trPr>
        <w:tc>
          <w:tcPr>
            <w:tcW w:w="850" w:type="dxa"/>
            <w:hideMark/>
          </w:tcPr>
          <w:p w:rsidR="004425DD" w:rsidRPr="004425DD" w:rsidRDefault="004425DD" w:rsidP="004425DD">
            <w:pPr>
              <w:widowControl w:val="0"/>
              <w:autoSpaceDE w:val="0"/>
              <w:autoSpaceDN w:val="0"/>
              <w:jc w:val="center"/>
              <w:rPr>
                <w:sz w:val="24"/>
                <w:szCs w:val="24"/>
              </w:rPr>
            </w:pPr>
            <w:r w:rsidRPr="004425DD">
              <w:rPr>
                <w:sz w:val="24"/>
                <w:szCs w:val="24"/>
              </w:rPr>
              <w:t>22</w:t>
            </w:r>
          </w:p>
        </w:tc>
        <w:tc>
          <w:tcPr>
            <w:tcW w:w="218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657226.51</w:t>
            </w:r>
          </w:p>
        </w:tc>
        <w:tc>
          <w:tcPr>
            <w:tcW w:w="1843"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2522179.27</w:t>
            </w:r>
          </w:p>
        </w:tc>
        <w:tc>
          <w:tcPr>
            <w:tcW w:w="2126"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w:t>
            </w:r>
          </w:p>
        </w:tc>
        <w:tc>
          <w:tcPr>
            <w:tcW w:w="2029" w:type="dxa"/>
            <w:vAlign w:val="center"/>
            <w:hideMark/>
          </w:tcPr>
          <w:p w:rsidR="004425DD" w:rsidRPr="004425DD" w:rsidRDefault="004425DD" w:rsidP="004425DD">
            <w:pPr>
              <w:autoSpaceDE w:val="0"/>
              <w:autoSpaceDN w:val="0"/>
              <w:adjustRightInd w:val="0"/>
              <w:jc w:val="center"/>
              <w:rPr>
                <w:rFonts w:eastAsia="Calibri"/>
                <w:sz w:val="24"/>
                <w:szCs w:val="24"/>
                <w:lang w:eastAsia="en-US"/>
              </w:rPr>
            </w:pPr>
            <w:r w:rsidRPr="004425DD">
              <w:rPr>
                <w:rFonts w:eastAsia="Calibri"/>
                <w:sz w:val="24"/>
                <w:szCs w:val="24"/>
                <w:lang w:eastAsia="en-US"/>
              </w:rPr>
              <w:t>-</w:t>
            </w:r>
          </w:p>
        </w:tc>
      </w:tr>
    </w:tbl>
    <w:p w:rsidR="004425DD" w:rsidRPr="004425DD" w:rsidRDefault="004425DD" w:rsidP="004425DD">
      <w:pPr>
        <w:widowControl w:val="0"/>
        <w:autoSpaceDE w:val="0"/>
        <w:autoSpaceDN w:val="0"/>
        <w:jc w:val="both"/>
        <w:rPr>
          <w:rFonts w:ascii="Calibri" w:hAnsi="Calibri" w:cs="Calibri"/>
          <w:sz w:val="22"/>
        </w:rPr>
      </w:pPr>
    </w:p>
    <w:p w:rsidR="004425DD" w:rsidRPr="004425DD" w:rsidRDefault="004425DD" w:rsidP="004425DD">
      <w:pPr>
        <w:widowControl w:val="0"/>
        <w:autoSpaceDE w:val="0"/>
        <w:autoSpaceDN w:val="0"/>
        <w:jc w:val="both"/>
        <w:rPr>
          <w:rFonts w:ascii="Calibri" w:hAnsi="Calibri" w:cs="Calibri"/>
          <w:sz w:val="22"/>
        </w:rPr>
      </w:pPr>
    </w:p>
    <w:p w:rsidR="004425DD" w:rsidRPr="004425DD" w:rsidRDefault="004425DD" w:rsidP="004425DD">
      <w:pPr>
        <w:spacing w:line="276" w:lineRule="auto"/>
        <w:jc w:val="center"/>
        <w:rPr>
          <w:rFonts w:eastAsiaTheme="minorHAnsi"/>
          <w:sz w:val="26"/>
          <w:szCs w:val="26"/>
          <w:lang w:eastAsia="en-US"/>
        </w:rPr>
      </w:pPr>
      <w:r w:rsidRPr="004425DD">
        <w:rPr>
          <w:rFonts w:asciiTheme="minorHAnsi" w:eastAsiaTheme="minorHAnsi" w:hAnsiTheme="minorHAnsi" w:cstheme="minorBidi"/>
          <w:noProof/>
          <w:sz w:val="22"/>
          <w:szCs w:val="22"/>
        </w:rPr>
        <w:lastRenderedPageBreak/>
        <w:drawing>
          <wp:inline distT="0" distB="0" distL="0" distR="0" wp14:anchorId="4400D0A6" wp14:editId="6E5153A8">
            <wp:extent cx="5486400" cy="6829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6829425"/>
                    </a:xfrm>
                    <a:prstGeom prst="rect">
                      <a:avLst/>
                    </a:prstGeom>
                  </pic:spPr>
                </pic:pic>
              </a:graphicData>
            </a:graphic>
          </wp:inline>
        </w:drawing>
      </w:r>
    </w:p>
    <w:p w:rsidR="004425DD" w:rsidRPr="004425DD" w:rsidRDefault="004425DD" w:rsidP="004425DD">
      <w:pPr>
        <w:spacing w:line="276" w:lineRule="auto"/>
        <w:jc w:val="center"/>
        <w:rPr>
          <w:rFonts w:eastAsiaTheme="minorHAnsi"/>
          <w:sz w:val="26"/>
          <w:szCs w:val="26"/>
          <w:lang w:eastAsia="en-US"/>
        </w:rPr>
      </w:pPr>
    </w:p>
    <w:p w:rsidR="00940955" w:rsidRDefault="00940955" w:rsidP="004425DD">
      <w:pPr>
        <w:widowControl w:val="0"/>
        <w:autoSpaceDE w:val="0"/>
        <w:autoSpaceDN w:val="0"/>
        <w:jc w:val="center"/>
        <w:rPr>
          <w:b/>
          <w:sz w:val="28"/>
          <w:szCs w:val="28"/>
        </w:rPr>
      </w:pPr>
    </w:p>
    <w:p w:rsidR="00940955" w:rsidRDefault="00940955" w:rsidP="004425DD">
      <w:pPr>
        <w:widowControl w:val="0"/>
        <w:autoSpaceDE w:val="0"/>
        <w:autoSpaceDN w:val="0"/>
        <w:jc w:val="center"/>
        <w:rPr>
          <w:b/>
          <w:sz w:val="28"/>
          <w:szCs w:val="28"/>
        </w:rPr>
      </w:pPr>
    </w:p>
    <w:p w:rsidR="00940955" w:rsidRDefault="00940955" w:rsidP="004425DD">
      <w:pPr>
        <w:widowControl w:val="0"/>
        <w:autoSpaceDE w:val="0"/>
        <w:autoSpaceDN w:val="0"/>
        <w:jc w:val="center"/>
        <w:rPr>
          <w:b/>
          <w:sz w:val="28"/>
          <w:szCs w:val="28"/>
        </w:rPr>
      </w:pPr>
    </w:p>
    <w:p w:rsidR="00940955" w:rsidRDefault="00940955" w:rsidP="004425DD">
      <w:pPr>
        <w:widowControl w:val="0"/>
        <w:autoSpaceDE w:val="0"/>
        <w:autoSpaceDN w:val="0"/>
        <w:jc w:val="center"/>
        <w:rPr>
          <w:b/>
          <w:sz w:val="28"/>
          <w:szCs w:val="28"/>
        </w:rPr>
      </w:pPr>
    </w:p>
    <w:p w:rsidR="00940955" w:rsidRDefault="00940955" w:rsidP="004425DD">
      <w:pPr>
        <w:widowControl w:val="0"/>
        <w:autoSpaceDE w:val="0"/>
        <w:autoSpaceDN w:val="0"/>
        <w:jc w:val="center"/>
        <w:rPr>
          <w:b/>
          <w:sz w:val="28"/>
          <w:szCs w:val="28"/>
        </w:rPr>
      </w:pPr>
    </w:p>
    <w:p w:rsidR="00940955" w:rsidRDefault="00940955" w:rsidP="004425DD">
      <w:pPr>
        <w:widowControl w:val="0"/>
        <w:autoSpaceDE w:val="0"/>
        <w:autoSpaceDN w:val="0"/>
        <w:jc w:val="center"/>
        <w:rPr>
          <w:b/>
          <w:sz w:val="28"/>
          <w:szCs w:val="28"/>
        </w:rPr>
      </w:pPr>
    </w:p>
    <w:p w:rsidR="00940955" w:rsidRDefault="00940955" w:rsidP="004425DD">
      <w:pPr>
        <w:widowControl w:val="0"/>
        <w:autoSpaceDE w:val="0"/>
        <w:autoSpaceDN w:val="0"/>
        <w:jc w:val="center"/>
        <w:rPr>
          <w:b/>
          <w:sz w:val="28"/>
          <w:szCs w:val="28"/>
        </w:rPr>
      </w:pPr>
    </w:p>
    <w:p w:rsidR="00940955" w:rsidRDefault="00940955" w:rsidP="004425DD">
      <w:pPr>
        <w:widowControl w:val="0"/>
        <w:autoSpaceDE w:val="0"/>
        <w:autoSpaceDN w:val="0"/>
        <w:jc w:val="center"/>
        <w:rPr>
          <w:b/>
          <w:sz w:val="28"/>
          <w:szCs w:val="28"/>
        </w:rPr>
      </w:pPr>
    </w:p>
    <w:p w:rsidR="00940955" w:rsidRDefault="00940955" w:rsidP="004425DD">
      <w:pPr>
        <w:widowControl w:val="0"/>
        <w:autoSpaceDE w:val="0"/>
        <w:autoSpaceDN w:val="0"/>
        <w:jc w:val="center"/>
        <w:rPr>
          <w:b/>
          <w:sz w:val="28"/>
          <w:szCs w:val="28"/>
        </w:rPr>
      </w:pPr>
    </w:p>
    <w:p w:rsidR="00940955" w:rsidRDefault="00940955" w:rsidP="004425DD">
      <w:pPr>
        <w:widowControl w:val="0"/>
        <w:autoSpaceDE w:val="0"/>
        <w:autoSpaceDN w:val="0"/>
        <w:jc w:val="center"/>
        <w:rPr>
          <w:b/>
          <w:sz w:val="28"/>
          <w:szCs w:val="28"/>
        </w:rPr>
      </w:pPr>
    </w:p>
    <w:p w:rsidR="004425DD" w:rsidRPr="004425DD" w:rsidRDefault="004425DD" w:rsidP="004425DD">
      <w:pPr>
        <w:widowControl w:val="0"/>
        <w:autoSpaceDE w:val="0"/>
        <w:autoSpaceDN w:val="0"/>
        <w:jc w:val="center"/>
        <w:rPr>
          <w:b/>
          <w:sz w:val="28"/>
          <w:szCs w:val="28"/>
        </w:rPr>
      </w:pPr>
      <w:r w:rsidRPr="004425DD">
        <w:rPr>
          <w:b/>
          <w:sz w:val="28"/>
          <w:szCs w:val="28"/>
        </w:rPr>
        <w:lastRenderedPageBreak/>
        <w:t>ПЕРЕЧЕНЬ</w:t>
      </w:r>
    </w:p>
    <w:p w:rsidR="004425DD" w:rsidRPr="004425DD" w:rsidRDefault="004425DD" w:rsidP="004425DD">
      <w:pPr>
        <w:widowControl w:val="0"/>
        <w:autoSpaceDE w:val="0"/>
        <w:autoSpaceDN w:val="0"/>
        <w:jc w:val="center"/>
        <w:rPr>
          <w:b/>
          <w:sz w:val="28"/>
          <w:szCs w:val="28"/>
        </w:rPr>
      </w:pPr>
      <w:r w:rsidRPr="004425DD">
        <w:rPr>
          <w:b/>
          <w:sz w:val="28"/>
          <w:szCs w:val="28"/>
        </w:rPr>
        <w:t>объектов капитального строительства, не являющихся объектами</w:t>
      </w:r>
    </w:p>
    <w:p w:rsidR="004425DD" w:rsidRPr="004425DD" w:rsidRDefault="004425DD" w:rsidP="004425DD">
      <w:pPr>
        <w:widowControl w:val="0"/>
        <w:autoSpaceDE w:val="0"/>
        <w:autoSpaceDN w:val="0"/>
        <w:jc w:val="center"/>
        <w:rPr>
          <w:b/>
          <w:sz w:val="28"/>
          <w:szCs w:val="28"/>
        </w:rPr>
      </w:pPr>
      <w:r w:rsidRPr="004425DD">
        <w:rPr>
          <w:b/>
          <w:sz w:val="28"/>
          <w:szCs w:val="28"/>
        </w:rPr>
        <w:t xml:space="preserve">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части элемента планировочной структуры: ул. Добролюбова, ул. Партизанская, </w:t>
      </w:r>
    </w:p>
    <w:p w:rsidR="004425DD" w:rsidRPr="004425DD" w:rsidRDefault="004425DD" w:rsidP="004425DD">
      <w:pPr>
        <w:widowControl w:val="0"/>
        <w:autoSpaceDE w:val="0"/>
        <w:autoSpaceDN w:val="0"/>
        <w:jc w:val="center"/>
        <w:rPr>
          <w:b/>
          <w:sz w:val="28"/>
          <w:szCs w:val="28"/>
        </w:rPr>
      </w:pPr>
      <w:r w:rsidRPr="004425DD">
        <w:rPr>
          <w:b/>
          <w:sz w:val="28"/>
          <w:szCs w:val="28"/>
        </w:rPr>
        <w:t xml:space="preserve">ул. </w:t>
      </w:r>
      <w:proofErr w:type="spellStart"/>
      <w:r w:rsidRPr="004425DD">
        <w:rPr>
          <w:b/>
          <w:sz w:val="28"/>
          <w:szCs w:val="28"/>
        </w:rPr>
        <w:t>Мусинского</w:t>
      </w:r>
      <w:proofErr w:type="spellEnd"/>
      <w:r w:rsidRPr="004425DD">
        <w:rPr>
          <w:b/>
          <w:sz w:val="28"/>
          <w:szCs w:val="28"/>
        </w:rPr>
        <w:t xml:space="preserve">, ул. Ильича, </w:t>
      </w:r>
      <w:proofErr w:type="gramStart"/>
      <w:r w:rsidRPr="004425DD">
        <w:rPr>
          <w:b/>
          <w:sz w:val="28"/>
          <w:szCs w:val="28"/>
        </w:rPr>
        <w:t>подлежащей</w:t>
      </w:r>
      <w:proofErr w:type="gramEnd"/>
      <w:r w:rsidRPr="004425DD">
        <w:rPr>
          <w:b/>
          <w:sz w:val="28"/>
          <w:szCs w:val="28"/>
        </w:rPr>
        <w:t xml:space="preserve"> комплексному развитию</w:t>
      </w:r>
    </w:p>
    <w:p w:rsidR="004425DD" w:rsidRPr="004425DD" w:rsidRDefault="004425DD" w:rsidP="004425DD">
      <w:pPr>
        <w:widowControl w:val="0"/>
        <w:autoSpaceDE w:val="0"/>
        <w:autoSpaceDN w:val="0"/>
        <w:jc w:val="center"/>
        <w:rPr>
          <w:rFonts w:cs="Calibri"/>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3260"/>
        <w:gridCol w:w="1559"/>
      </w:tblGrid>
      <w:tr w:rsidR="004425DD" w:rsidRPr="004425DD" w:rsidTr="004425DD">
        <w:trPr>
          <w:trHeight w:val="590"/>
          <w:tblHeader/>
        </w:trPr>
        <w:tc>
          <w:tcPr>
            <w:tcW w:w="913" w:type="dxa"/>
            <w:tcBorders>
              <w:top w:val="single" w:sz="4" w:space="0" w:color="auto"/>
              <w:bottom w:val="single" w:sz="4" w:space="0" w:color="auto"/>
              <w:right w:val="single" w:sz="4" w:space="0" w:color="auto"/>
            </w:tcBorders>
            <w:vAlign w:val="center"/>
          </w:tcPr>
          <w:p w:rsidR="004425DD" w:rsidRPr="004425DD" w:rsidRDefault="004425DD" w:rsidP="004425DD">
            <w:pPr>
              <w:widowControl w:val="0"/>
              <w:autoSpaceDE w:val="0"/>
              <w:autoSpaceDN w:val="0"/>
              <w:jc w:val="center"/>
              <w:rPr>
                <w:sz w:val="24"/>
                <w:szCs w:val="28"/>
              </w:rPr>
            </w:pPr>
            <w:r w:rsidRPr="004425DD">
              <w:rPr>
                <w:sz w:val="24"/>
                <w:szCs w:val="28"/>
              </w:rPr>
              <w:t xml:space="preserve">№ </w:t>
            </w:r>
            <w:r w:rsidRPr="004425DD">
              <w:rPr>
                <w:sz w:val="24"/>
                <w:szCs w:val="28"/>
              </w:rPr>
              <w:br/>
            </w:r>
            <w:proofErr w:type="gramStart"/>
            <w:r w:rsidRPr="004425DD">
              <w:rPr>
                <w:sz w:val="24"/>
                <w:szCs w:val="28"/>
              </w:rPr>
              <w:t>п</w:t>
            </w:r>
            <w:proofErr w:type="gramEnd"/>
            <w:r w:rsidRPr="004425DD">
              <w:rPr>
                <w:sz w:val="24"/>
                <w:szCs w:val="28"/>
              </w:rPr>
              <w:t>/п</w:t>
            </w:r>
          </w:p>
        </w:tc>
        <w:tc>
          <w:tcPr>
            <w:tcW w:w="3969" w:type="dxa"/>
            <w:tcBorders>
              <w:top w:val="single" w:sz="4" w:space="0" w:color="auto"/>
              <w:left w:val="single" w:sz="4" w:space="0" w:color="auto"/>
              <w:bottom w:val="single" w:sz="4" w:space="0" w:color="auto"/>
              <w:right w:val="single" w:sz="4" w:space="0" w:color="auto"/>
            </w:tcBorders>
            <w:vAlign w:val="center"/>
          </w:tcPr>
          <w:p w:rsidR="004425DD" w:rsidRPr="004425DD" w:rsidRDefault="004425DD" w:rsidP="004425DD">
            <w:pPr>
              <w:widowControl w:val="0"/>
              <w:autoSpaceDE w:val="0"/>
              <w:autoSpaceDN w:val="0"/>
              <w:jc w:val="center"/>
              <w:rPr>
                <w:sz w:val="24"/>
                <w:szCs w:val="28"/>
              </w:rPr>
            </w:pPr>
            <w:r w:rsidRPr="004425DD">
              <w:rPr>
                <w:sz w:val="24"/>
                <w:szCs w:val="28"/>
              </w:rPr>
              <w:t>Адрес</w:t>
            </w:r>
          </w:p>
        </w:tc>
        <w:tc>
          <w:tcPr>
            <w:tcW w:w="3260" w:type="dxa"/>
            <w:tcBorders>
              <w:top w:val="single" w:sz="4" w:space="0" w:color="auto"/>
              <w:left w:val="single" w:sz="4" w:space="0" w:color="auto"/>
              <w:bottom w:val="single" w:sz="4" w:space="0" w:color="auto"/>
            </w:tcBorders>
            <w:vAlign w:val="center"/>
          </w:tcPr>
          <w:p w:rsidR="004425DD" w:rsidRPr="004425DD" w:rsidRDefault="004425DD" w:rsidP="004425DD">
            <w:pPr>
              <w:widowControl w:val="0"/>
              <w:autoSpaceDE w:val="0"/>
              <w:autoSpaceDN w:val="0"/>
              <w:jc w:val="center"/>
              <w:rPr>
                <w:sz w:val="24"/>
                <w:szCs w:val="28"/>
              </w:rPr>
            </w:pPr>
            <w:r w:rsidRPr="004425DD">
              <w:rPr>
                <w:sz w:val="24"/>
                <w:szCs w:val="28"/>
              </w:rPr>
              <w:t>Кадастровый номер объекта капитального строительства</w:t>
            </w:r>
          </w:p>
        </w:tc>
        <w:tc>
          <w:tcPr>
            <w:tcW w:w="1559" w:type="dxa"/>
            <w:tcBorders>
              <w:top w:val="single" w:sz="4" w:space="0" w:color="auto"/>
              <w:left w:val="single" w:sz="4" w:space="0" w:color="auto"/>
              <w:bottom w:val="single" w:sz="4" w:space="0" w:color="auto"/>
            </w:tcBorders>
            <w:vAlign w:val="center"/>
          </w:tcPr>
          <w:p w:rsidR="004425DD" w:rsidRPr="004425DD" w:rsidRDefault="004425DD" w:rsidP="004425DD">
            <w:pPr>
              <w:widowControl w:val="0"/>
              <w:autoSpaceDE w:val="0"/>
              <w:autoSpaceDN w:val="0"/>
              <w:jc w:val="center"/>
              <w:rPr>
                <w:sz w:val="24"/>
                <w:szCs w:val="28"/>
              </w:rPr>
            </w:pPr>
            <w:r w:rsidRPr="004425DD">
              <w:rPr>
                <w:sz w:val="24"/>
                <w:szCs w:val="28"/>
              </w:rPr>
              <w:t>Вид работ</w:t>
            </w:r>
          </w:p>
        </w:tc>
      </w:tr>
      <w:tr w:rsidR="004425DD" w:rsidRPr="004425DD" w:rsidTr="004425DD">
        <w:tc>
          <w:tcPr>
            <w:tcW w:w="9701" w:type="dxa"/>
            <w:gridSpan w:val="4"/>
            <w:tcBorders>
              <w:top w:val="single" w:sz="4" w:space="0" w:color="auto"/>
            </w:tcBorders>
          </w:tcPr>
          <w:p w:rsidR="004425DD" w:rsidRPr="004425DD" w:rsidRDefault="004425DD" w:rsidP="004425DD">
            <w:pPr>
              <w:widowControl w:val="0"/>
              <w:autoSpaceDE w:val="0"/>
              <w:autoSpaceDN w:val="0"/>
              <w:jc w:val="center"/>
              <w:outlineLvl w:val="1"/>
              <w:rPr>
                <w:sz w:val="24"/>
                <w:szCs w:val="28"/>
              </w:rPr>
            </w:pPr>
            <w:r w:rsidRPr="004425DD">
              <w:rPr>
                <w:sz w:val="24"/>
                <w:szCs w:val="28"/>
              </w:rPr>
              <w:t>Многоквартирные дома, признанные аварийными и подлежащими сносу</w:t>
            </w:r>
          </w:p>
        </w:tc>
      </w:tr>
      <w:tr w:rsidR="004425DD" w:rsidRPr="004425DD" w:rsidTr="004425DD">
        <w:tc>
          <w:tcPr>
            <w:tcW w:w="913" w:type="dxa"/>
            <w:shd w:val="clear" w:color="auto" w:fill="auto"/>
          </w:tcPr>
          <w:p w:rsidR="004425DD" w:rsidRPr="004425DD" w:rsidRDefault="004425DD" w:rsidP="004425DD">
            <w:pPr>
              <w:widowControl w:val="0"/>
              <w:numPr>
                <w:ilvl w:val="0"/>
                <w:numId w:val="35"/>
              </w:numPr>
              <w:autoSpaceDE w:val="0"/>
              <w:autoSpaceDN w:val="0"/>
              <w:spacing w:after="200" w:line="276" w:lineRule="auto"/>
              <w:ind w:right="646"/>
              <w:jc w:val="center"/>
              <w:rPr>
                <w:sz w:val="24"/>
                <w:szCs w:val="28"/>
              </w:rPr>
            </w:pPr>
          </w:p>
        </w:tc>
        <w:tc>
          <w:tcPr>
            <w:tcW w:w="3969" w:type="dxa"/>
            <w:shd w:val="clear" w:color="auto" w:fill="auto"/>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ул. Добролюбова, д. 16</w:t>
            </w:r>
          </w:p>
        </w:tc>
        <w:tc>
          <w:tcPr>
            <w:tcW w:w="3260" w:type="dxa"/>
            <w:shd w:val="clear" w:color="auto" w:fill="auto"/>
          </w:tcPr>
          <w:p w:rsidR="004425DD" w:rsidRPr="004425DD" w:rsidRDefault="004425DD" w:rsidP="004425DD">
            <w:pPr>
              <w:spacing w:line="276" w:lineRule="auto"/>
              <w:jc w:val="center"/>
              <w:rPr>
                <w:rFonts w:eastAsia="Calibri"/>
                <w:sz w:val="24"/>
                <w:szCs w:val="28"/>
                <w:lang w:eastAsia="en-US"/>
              </w:rPr>
            </w:pPr>
            <w:r w:rsidRPr="004425DD">
              <w:rPr>
                <w:rFonts w:eastAsia="Calibri"/>
                <w:sz w:val="24"/>
                <w:szCs w:val="28"/>
                <w:lang w:eastAsia="en-US"/>
              </w:rPr>
              <w:t>29:22:031610:14</w:t>
            </w:r>
          </w:p>
        </w:tc>
        <w:tc>
          <w:tcPr>
            <w:tcW w:w="1559" w:type="dxa"/>
          </w:tcPr>
          <w:p w:rsidR="004425DD" w:rsidRPr="004425DD" w:rsidRDefault="004425DD" w:rsidP="004425DD">
            <w:pPr>
              <w:widowControl w:val="0"/>
              <w:autoSpaceDE w:val="0"/>
              <w:autoSpaceDN w:val="0"/>
              <w:rPr>
                <w:sz w:val="24"/>
                <w:szCs w:val="28"/>
              </w:rPr>
            </w:pPr>
            <w:r w:rsidRPr="004425DD">
              <w:rPr>
                <w:sz w:val="24"/>
                <w:szCs w:val="28"/>
              </w:rPr>
              <w:t>снос</w:t>
            </w:r>
          </w:p>
        </w:tc>
      </w:tr>
      <w:tr w:rsidR="004425DD" w:rsidRPr="004425DD" w:rsidTr="004425DD">
        <w:tc>
          <w:tcPr>
            <w:tcW w:w="913" w:type="dxa"/>
            <w:shd w:val="clear" w:color="auto" w:fill="auto"/>
          </w:tcPr>
          <w:p w:rsidR="004425DD" w:rsidRPr="004425DD" w:rsidRDefault="004425DD" w:rsidP="004425DD">
            <w:pPr>
              <w:widowControl w:val="0"/>
              <w:numPr>
                <w:ilvl w:val="0"/>
                <w:numId w:val="35"/>
              </w:numPr>
              <w:autoSpaceDE w:val="0"/>
              <w:autoSpaceDN w:val="0"/>
              <w:spacing w:after="200" w:line="276" w:lineRule="auto"/>
              <w:ind w:right="646"/>
              <w:rPr>
                <w:sz w:val="24"/>
                <w:szCs w:val="28"/>
              </w:rPr>
            </w:pPr>
          </w:p>
        </w:tc>
        <w:tc>
          <w:tcPr>
            <w:tcW w:w="3969" w:type="dxa"/>
            <w:shd w:val="clear" w:color="auto" w:fill="auto"/>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ул. Добролюбова, д. 18</w:t>
            </w:r>
          </w:p>
        </w:tc>
        <w:tc>
          <w:tcPr>
            <w:tcW w:w="3260" w:type="dxa"/>
            <w:shd w:val="clear" w:color="auto" w:fill="auto"/>
          </w:tcPr>
          <w:p w:rsidR="004425DD" w:rsidRPr="004425DD" w:rsidRDefault="004425DD" w:rsidP="004425DD">
            <w:pPr>
              <w:spacing w:line="276" w:lineRule="auto"/>
              <w:jc w:val="center"/>
              <w:rPr>
                <w:rFonts w:eastAsia="Calibri"/>
                <w:sz w:val="24"/>
                <w:szCs w:val="28"/>
                <w:lang w:eastAsia="en-US"/>
              </w:rPr>
            </w:pPr>
            <w:r w:rsidRPr="004425DD">
              <w:rPr>
                <w:rFonts w:eastAsia="Calibri"/>
                <w:sz w:val="24"/>
                <w:szCs w:val="28"/>
                <w:lang w:eastAsia="en-US"/>
              </w:rPr>
              <w:t>29:22:031610:17</w:t>
            </w:r>
          </w:p>
        </w:tc>
        <w:tc>
          <w:tcPr>
            <w:tcW w:w="1559" w:type="dxa"/>
          </w:tcPr>
          <w:p w:rsidR="004425DD" w:rsidRPr="004425DD" w:rsidRDefault="004425DD" w:rsidP="004425DD">
            <w:pPr>
              <w:widowControl w:val="0"/>
              <w:autoSpaceDE w:val="0"/>
              <w:autoSpaceDN w:val="0"/>
              <w:rPr>
                <w:sz w:val="24"/>
                <w:szCs w:val="28"/>
              </w:rPr>
            </w:pPr>
            <w:r w:rsidRPr="004425DD">
              <w:rPr>
                <w:sz w:val="24"/>
                <w:szCs w:val="28"/>
              </w:rPr>
              <w:t>снос</w:t>
            </w:r>
          </w:p>
        </w:tc>
      </w:tr>
      <w:tr w:rsidR="004425DD" w:rsidRPr="004425DD" w:rsidTr="004425DD">
        <w:tc>
          <w:tcPr>
            <w:tcW w:w="913" w:type="dxa"/>
            <w:shd w:val="clear" w:color="auto" w:fill="auto"/>
          </w:tcPr>
          <w:p w:rsidR="004425DD" w:rsidRPr="004425DD" w:rsidRDefault="004425DD" w:rsidP="004425DD">
            <w:pPr>
              <w:widowControl w:val="0"/>
              <w:numPr>
                <w:ilvl w:val="0"/>
                <w:numId w:val="35"/>
              </w:numPr>
              <w:autoSpaceDE w:val="0"/>
              <w:autoSpaceDN w:val="0"/>
              <w:spacing w:after="200" w:line="276" w:lineRule="auto"/>
              <w:ind w:right="646"/>
              <w:jc w:val="center"/>
              <w:rPr>
                <w:sz w:val="24"/>
                <w:szCs w:val="28"/>
              </w:rPr>
            </w:pPr>
          </w:p>
        </w:tc>
        <w:tc>
          <w:tcPr>
            <w:tcW w:w="3969" w:type="dxa"/>
            <w:shd w:val="clear" w:color="auto" w:fill="auto"/>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ул. Добролюбова, д. 18, корп. 1</w:t>
            </w:r>
          </w:p>
        </w:tc>
        <w:tc>
          <w:tcPr>
            <w:tcW w:w="3260" w:type="dxa"/>
            <w:shd w:val="clear" w:color="auto" w:fill="auto"/>
          </w:tcPr>
          <w:p w:rsidR="004425DD" w:rsidRPr="004425DD" w:rsidRDefault="004425DD" w:rsidP="004425DD">
            <w:pPr>
              <w:spacing w:line="276" w:lineRule="auto"/>
              <w:jc w:val="center"/>
              <w:rPr>
                <w:rFonts w:eastAsia="Calibri"/>
                <w:sz w:val="24"/>
                <w:szCs w:val="28"/>
                <w:lang w:eastAsia="en-US"/>
              </w:rPr>
            </w:pPr>
            <w:r w:rsidRPr="004425DD">
              <w:rPr>
                <w:rFonts w:eastAsia="Calibri"/>
                <w:sz w:val="24"/>
                <w:szCs w:val="28"/>
                <w:lang w:eastAsia="en-US"/>
              </w:rPr>
              <w:t>29:22:031610:16</w:t>
            </w:r>
          </w:p>
        </w:tc>
        <w:tc>
          <w:tcPr>
            <w:tcW w:w="1559" w:type="dxa"/>
          </w:tcPr>
          <w:p w:rsidR="004425DD" w:rsidRPr="004425DD" w:rsidRDefault="004425DD" w:rsidP="004425DD">
            <w:pPr>
              <w:widowControl w:val="0"/>
              <w:autoSpaceDE w:val="0"/>
              <w:autoSpaceDN w:val="0"/>
              <w:rPr>
                <w:sz w:val="24"/>
                <w:szCs w:val="28"/>
                <w:highlight w:val="yellow"/>
              </w:rPr>
            </w:pPr>
            <w:r w:rsidRPr="004425DD">
              <w:rPr>
                <w:sz w:val="24"/>
                <w:szCs w:val="28"/>
              </w:rPr>
              <w:t>снос</w:t>
            </w:r>
          </w:p>
        </w:tc>
      </w:tr>
      <w:tr w:rsidR="004425DD" w:rsidRPr="004425DD" w:rsidTr="004425DD">
        <w:tc>
          <w:tcPr>
            <w:tcW w:w="913" w:type="dxa"/>
            <w:shd w:val="clear" w:color="auto" w:fill="auto"/>
          </w:tcPr>
          <w:p w:rsidR="004425DD" w:rsidRPr="004425DD" w:rsidRDefault="004425DD" w:rsidP="004425DD">
            <w:pPr>
              <w:widowControl w:val="0"/>
              <w:numPr>
                <w:ilvl w:val="0"/>
                <w:numId w:val="35"/>
              </w:numPr>
              <w:autoSpaceDE w:val="0"/>
              <w:autoSpaceDN w:val="0"/>
              <w:spacing w:after="200" w:line="276" w:lineRule="auto"/>
              <w:ind w:right="646"/>
              <w:jc w:val="center"/>
              <w:rPr>
                <w:sz w:val="24"/>
                <w:szCs w:val="28"/>
              </w:rPr>
            </w:pPr>
          </w:p>
        </w:tc>
        <w:tc>
          <w:tcPr>
            <w:tcW w:w="3969" w:type="dxa"/>
            <w:shd w:val="clear" w:color="auto" w:fill="auto"/>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ул. Добролюбова, д. 20</w:t>
            </w:r>
          </w:p>
        </w:tc>
        <w:tc>
          <w:tcPr>
            <w:tcW w:w="3260" w:type="dxa"/>
            <w:shd w:val="clear" w:color="auto" w:fill="auto"/>
          </w:tcPr>
          <w:p w:rsidR="004425DD" w:rsidRPr="004425DD" w:rsidRDefault="004425DD" w:rsidP="004425DD">
            <w:pPr>
              <w:spacing w:line="276" w:lineRule="auto"/>
              <w:jc w:val="center"/>
              <w:rPr>
                <w:rFonts w:eastAsia="Calibri"/>
                <w:sz w:val="24"/>
                <w:szCs w:val="28"/>
                <w:lang w:eastAsia="en-US"/>
              </w:rPr>
            </w:pPr>
            <w:r w:rsidRPr="004425DD">
              <w:rPr>
                <w:rFonts w:eastAsia="Calibri"/>
                <w:sz w:val="24"/>
                <w:szCs w:val="28"/>
                <w:lang w:eastAsia="en-US"/>
              </w:rPr>
              <w:t>29:22:031610:19</w:t>
            </w:r>
          </w:p>
        </w:tc>
        <w:tc>
          <w:tcPr>
            <w:tcW w:w="1559" w:type="dxa"/>
          </w:tcPr>
          <w:p w:rsidR="004425DD" w:rsidRPr="004425DD" w:rsidRDefault="004425DD" w:rsidP="004425DD">
            <w:pPr>
              <w:widowControl w:val="0"/>
              <w:autoSpaceDE w:val="0"/>
              <w:autoSpaceDN w:val="0"/>
              <w:rPr>
                <w:sz w:val="24"/>
                <w:szCs w:val="28"/>
              </w:rPr>
            </w:pPr>
            <w:r w:rsidRPr="004425DD">
              <w:rPr>
                <w:sz w:val="24"/>
                <w:szCs w:val="28"/>
              </w:rPr>
              <w:t>снос</w:t>
            </w:r>
          </w:p>
        </w:tc>
      </w:tr>
      <w:tr w:rsidR="004425DD" w:rsidRPr="004425DD" w:rsidTr="004425DD">
        <w:tc>
          <w:tcPr>
            <w:tcW w:w="913" w:type="dxa"/>
            <w:shd w:val="clear" w:color="auto" w:fill="auto"/>
          </w:tcPr>
          <w:p w:rsidR="004425DD" w:rsidRPr="004425DD" w:rsidRDefault="004425DD" w:rsidP="004425DD">
            <w:pPr>
              <w:widowControl w:val="0"/>
              <w:numPr>
                <w:ilvl w:val="0"/>
                <w:numId w:val="35"/>
              </w:numPr>
              <w:autoSpaceDE w:val="0"/>
              <w:autoSpaceDN w:val="0"/>
              <w:spacing w:after="200" w:line="276" w:lineRule="auto"/>
              <w:ind w:right="646"/>
              <w:jc w:val="center"/>
              <w:rPr>
                <w:sz w:val="24"/>
                <w:szCs w:val="28"/>
              </w:rPr>
            </w:pPr>
          </w:p>
        </w:tc>
        <w:tc>
          <w:tcPr>
            <w:tcW w:w="3969" w:type="dxa"/>
            <w:shd w:val="clear" w:color="auto" w:fill="auto"/>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ул. Ударников, д. 15, корп. 1</w:t>
            </w:r>
          </w:p>
        </w:tc>
        <w:tc>
          <w:tcPr>
            <w:tcW w:w="3260" w:type="dxa"/>
            <w:shd w:val="clear" w:color="auto" w:fill="auto"/>
          </w:tcPr>
          <w:p w:rsidR="004425DD" w:rsidRPr="004425DD" w:rsidRDefault="004425DD" w:rsidP="004425DD">
            <w:pPr>
              <w:spacing w:line="276" w:lineRule="auto"/>
              <w:jc w:val="center"/>
              <w:rPr>
                <w:rFonts w:eastAsia="Calibri"/>
                <w:sz w:val="24"/>
                <w:szCs w:val="28"/>
                <w:lang w:eastAsia="en-US"/>
              </w:rPr>
            </w:pPr>
            <w:r w:rsidRPr="004425DD">
              <w:rPr>
                <w:rFonts w:eastAsia="Calibri"/>
                <w:sz w:val="24"/>
                <w:szCs w:val="28"/>
                <w:lang w:eastAsia="en-US"/>
              </w:rPr>
              <w:t>29:22:031610:31</w:t>
            </w:r>
          </w:p>
        </w:tc>
        <w:tc>
          <w:tcPr>
            <w:tcW w:w="1559" w:type="dxa"/>
          </w:tcPr>
          <w:p w:rsidR="004425DD" w:rsidRPr="004425DD" w:rsidRDefault="004425DD" w:rsidP="004425DD">
            <w:pPr>
              <w:widowControl w:val="0"/>
              <w:autoSpaceDE w:val="0"/>
              <w:autoSpaceDN w:val="0"/>
              <w:rPr>
                <w:sz w:val="24"/>
                <w:szCs w:val="28"/>
              </w:rPr>
            </w:pPr>
            <w:r w:rsidRPr="004425DD">
              <w:rPr>
                <w:sz w:val="24"/>
                <w:szCs w:val="28"/>
              </w:rPr>
              <w:t>снос</w:t>
            </w:r>
          </w:p>
        </w:tc>
      </w:tr>
      <w:tr w:rsidR="004425DD" w:rsidRPr="004425DD" w:rsidTr="004425DD">
        <w:tc>
          <w:tcPr>
            <w:tcW w:w="913" w:type="dxa"/>
            <w:shd w:val="clear" w:color="auto" w:fill="auto"/>
          </w:tcPr>
          <w:p w:rsidR="004425DD" w:rsidRPr="004425DD" w:rsidRDefault="004425DD" w:rsidP="004425DD">
            <w:pPr>
              <w:widowControl w:val="0"/>
              <w:numPr>
                <w:ilvl w:val="0"/>
                <w:numId w:val="35"/>
              </w:numPr>
              <w:autoSpaceDE w:val="0"/>
              <w:autoSpaceDN w:val="0"/>
              <w:spacing w:after="200" w:line="276" w:lineRule="auto"/>
              <w:ind w:right="646"/>
              <w:jc w:val="center"/>
              <w:rPr>
                <w:sz w:val="24"/>
                <w:szCs w:val="28"/>
              </w:rPr>
            </w:pPr>
          </w:p>
        </w:tc>
        <w:tc>
          <w:tcPr>
            <w:tcW w:w="3969" w:type="dxa"/>
            <w:shd w:val="clear" w:color="auto" w:fill="auto"/>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 xml:space="preserve">ул. Ударников, д. 15 </w:t>
            </w:r>
          </w:p>
        </w:tc>
        <w:tc>
          <w:tcPr>
            <w:tcW w:w="3260" w:type="dxa"/>
            <w:shd w:val="clear" w:color="auto" w:fill="auto"/>
          </w:tcPr>
          <w:p w:rsidR="004425DD" w:rsidRPr="004425DD" w:rsidRDefault="004425DD" w:rsidP="004425DD">
            <w:pPr>
              <w:spacing w:line="276" w:lineRule="auto"/>
              <w:jc w:val="center"/>
              <w:rPr>
                <w:rFonts w:eastAsia="Calibri"/>
                <w:sz w:val="24"/>
                <w:szCs w:val="28"/>
                <w:lang w:eastAsia="en-US"/>
              </w:rPr>
            </w:pPr>
            <w:r w:rsidRPr="004425DD">
              <w:rPr>
                <w:rFonts w:eastAsia="Calibri"/>
                <w:sz w:val="24"/>
                <w:szCs w:val="28"/>
                <w:lang w:eastAsia="en-US"/>
              </w:rPr>
              <w:t>29:22:031610:30</w:t>
            </w:r>
          </w:p>
        </w:tc>
        <w:tc>
          <w:tcPr>
            <w:tcW w:w="1559" w:type="dxa"/>
          </w:tcPr>
          <w:p w:rsidR="004425DD" w:rsidRPr="004425DD" w:rsidRDefault="004425DD" w:rsidP="004425DD">
            <w:pPr>
              <w:widowControl w:val="0"/>
              <w:autoSpaceDE w:val="0"/>
              <w:autoSpaceDN w:val="0"/>
              <w:rPr>
                <w:sz w:val="24"/>
                <w:szCs w:val="28"/>
                <w:highlight w:val="yellow"/>
              </w:rPr>
            </w:pPr>
            <w:r w:rsidRPr="004425DD">
              <w:rPr>
                <w:sz w:val="24"/>
                <w:szCs w:val="28"/>
              </w:rPr>
              <w:t>снос</w:t>
            </w:r>
          </w:p>
        </w:tc>
      </w:tr>
      <w:tr w:rsidR="004425DD" w:rsidRPr="004425DD" w:rsidTr="004425DD">
        <w:tc>
          <w:tcPr>
            <w:tcW w:w="913" w:type="dxa"/>
            <w:shd w:val="clear" w:color="auto" w:fill="auto"/>
          </w:tcPr>
          <w:p w:rsidR="004425DD" w:rsidRPr="004425DD" w:rsidRDefault="004425DD" w:rsidP="004425DD">
            <w:pPr>
              <w:widowControl w:val="0"/>
              <w:numPr>
                <w:ilvl w:val="0"/>
                <w:numId w:val="35"/>
              </w:numPr>
              <w:autoSpaceDE w:val="0"/>
              <w:autoSpaceDN w:val="0"/>
              <w:spacing w:after="200" w:line="276" w:lineRule="auto"/>
              <w:ind w:right="646"/>
              <w:jc w:val="center"/>
              <w:rPr>
                <w:sz w:val="24"/>
                <w:szCs w:val="28"/>
              </w:rPr>
            </w:pPr>
          </w:p>
        </w:tc>
        <w:tc>
          <w:tcPr>
            <w:tcW w:w="3969" w:type="dxa"/>
            <w:shd w:val="clear" w:color="auto" w:fill="auto"/>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ул. Ударников, д. 11 &lt;*&gt;</w:t>
            </w:r>
          </w:p>
        </w:tc>
        <w:tc>
          <w:tcPr>
            <w:tcW w:w="3260" w:type="dxa"/>
            <w:shd w:val="clear" w:color="auto" w:fill="auto"/>
          </w:tcPr>
          <w:p w:rsidR="004425DD" w:rsidRPr="004425DD" w:rsidRDefault="004425DD" w:rsidP="004425DD">
            <w:pPr>
              <w:spacing w:line="276" w:lineRule="auto"/>
              <w:jc w:val="center"/>
              <w:rPr>
                <w:rFonts w:eastAsia="Calibri"/>
                <w:sz w:val="24"/>
                <w:szCs w:val="28"/>
                <w:lang w:eastAsia="en-US"/>
              </w:rPr>
            </w:pPr>
            <w:r w:rsidRPr="004425DD">
              <w:rPr>
                <w:rFonts w:eastAsia="Calibri"/>
                <w:sz w:val="24"/>
                <w:szCs w:val="28"/>
                <w:lang w:eastAsia="en-US"/>
              </w:rPr>
              <w:t>29:22:031610:29</w:t>
            </w:r>
          </w:p>
        </w:tc>
        <w:tc>
          <w:tcPr>
            <w:tcW w:w="1559" w:type="dxa"/>
          </w:tcPr>
          <w:p w:rsidR="004425DD" w:rsidRPr="004425DD" w:rsidRDefault="004425DD" w:rsidP="004425DD">
            <w:pPr>
              <w:widowControl w:val="0"/>
              <w:autoSpaceDE w:val="0"/>
              <w:autoSpaceDN w:val="0"/>
              <w:rPr>
                <w:sz w:val="24"/>
                <w:szCs w:val="28"/>
              </w:rPr>
            </w:pPr>
            <w:r w:rsidRPr="004425DD">
              <w:rPr>
                <w:sz w:val="24"/>
                <w:szCs w:val="28"/>
              </w:rPr>
              <w:t>снос</w:t>
            </w:r>
          </w:p>
        </w:tc>
      </w:tr>
    </w:tbl>
    <w:p w:rsidR="004425DD" w:rsidRDefault="004425DD" w:rsidP="004425DD">
      <w:pPr>
        <w:widowControl w:val="0"/>
        <w:autoSpaceDE w:val="0"/>
        <w:autoSpaceDN w:val="0"/>
        <w:jc w:val="center"/>
        <w:rPr>
          <w:rFonts w:cs="Calibri"/>
          <w:sz w:val="28"/>
          <w:szCs w:val="28"/>
        </w:rPr>
      </w:pPr>
    </w:p>
    <w:p w:rsidR="00940955" w:rsidRDefault="00940955" w:rsidP="004425DD">
      <w:pPr>
        <w:widowControl w:val="0"/>
        <w:autoSpaceDE w:val="0"/>
        <w:autoSpaceDN w:val="0"/>
        <w:jc w:val="center"/>
        <w:rPr>
          <w:rFonts w:cs="Calibri"/>
          <w:sz w:val="28"/>
          <w:szCs w:val="28"/>
        </w:rPr>
      </w:pPr>
    </w:p>
    <w:p w:rsidR="00940955" w:rsidRDefault="00940955" w:rsidP="004425DD">
      <w:pPr>
        <w:widowControl w:val="0"/>
        <w:autoSpaceDE w:val="0"/>
        <w:autoSpaceDN w:val="0"/>
        <w:jc w:val="center"/>
        <w:rPr>
          <w:rFonts w:cs="Calibri"/>
          <w:sz w:val="28"/>
          <w:szCs w:val="28"/>
        </w:rPr>
      </w:pPr>
    </w:p>
    <w:p w:rsidR="00940955" w:rsidRDefault="00940955" w:rsidP="004425DD">
      <w:pPr>
        <w:widowControl w:val="0"/>
        <w:autoSpaceDE w:val="0"/>
        <w:autoSpaceDN w:val="0"/>
        <w:jc w:val="center"/>
        <w:rPr>
          <w:rFonts w:cs="Calibri"/>
          <w:sz w:val="28"/>
          <w:szCs w:val="28"/>
        </w:rPr>
      </w:pPr>
    </w:p>
    <w:p w:rsidR="00940955" w:rsidRDefault="00940955" w:rsidP="004425DD">
      <w:pPr>
        <w:widowControl w:val="0"/>
        <w:autoSpaceDE w:val="0"/>
        <w:autoSpaceDN w:val="0"/>
        <w:jc w:val="center"/>
        <w:rPr>
          <w:rFonts w:cs="Calibri"/>
          <w:sz w:val="28"/>
          <w:szCs w:val="28"/>
        </w:rPr>
      </w:pPr>
    </w:p>
    <w:p w:rsidR="00940955" w:rsidRDefault="00940955" w:rsidP="004425DD">
      <w:pPr>
        <w:widowControl w:val="0"/>
        <w:autoSpaceDE w:val="0"/>
        <w:autoSpaceDN w:val="0"/>
        <w:jc w:val="center"/>
        <w:rPr>
          <w:rFonts w:cs="Calibri"/>
          <w:sz w:val="28"/>
          <w:szCs w:val="28"/>
        </w:rPr>
      </w:pPr>
    </w:p>
    <w:p w:rsidR="00940955" w:rsidRDefault="00940955" w:rsidP="004425DD">
      <w:pPr>
        <w:widowControl w:val="0"/>
        <w:autoSpaceDE w:val="0"/>
        <w:autoSpaceDN w:val="0"/>
        <w:jc w:val="center"/>
        <w:rPr>
          <w:rFonts w:cs="Calibri"/>
          <w:sz w:val="28"/>
          <w:szCs w:val="28"/>
        </w:rPr>
      </w:pPr>
    </w:p>
    <w:p w:rsidR="00940955" w:rsidRDefault="00940955" w:rsidP="004425DD">
      <w:pPr>
        <w:widowControl w:val="0"/>
        <w:autoSpaceDE w:val="0"/>
        <w:autoSpaceDN w:val="0"/>
        <w:jc w:val="center"/>
        <w:rPr>
          <w:rFonts w:cs="Calibri"/>
          <w:sz w:val="28"/>
          <w:szCs w:val="28"/>
        </w:rPr>
      </w:pPr>
    </w:p>
    <w:p w:rsidR="00940955" w:rsidRDefault="00940955" w:rsidP="004425DD">
      <w:pPr>
        <w:widowControl w:val="0"/>
        <w:autoSpaceDE w:val="0"/>
        <w:autoSpaceDN w:val="0"/>
        <w:jc w:val="center"/>
        <w:rPr>
          <w:rFonts w:cs="Calibri"/>
          <w:sz w:val="28"/>
          <w:szCs w:val="28"/>
        </w:rPr>
      </w:pPr>
    </w:p>
    <w:p w:rsidR="00940955" w:rsidRDefault="00940955" w:rsidP="004425DD">
      <w:pPr>
        <w:widowControl w:val="0"/>
        <w:autoSpaceDE w:val="0"/>
        <w:autoSpaceDN w:val="0"/>
        <w:jc w:val="center"/>
        <w:rPr>
          <w:rFonts w:cs="Calibri"/>
          <w:sz w:val="28"/>
          <w:szCs w:val="28"/>
        </w:rPr>
      </w:pPr>
    </w:p>
    <w:p w:rsidR="00940955" w:rsidRPr="004425DD" w:rsidRDefault="00940955" w:rsidP="004425DD">
      <w:pPr>
        <w:widowControl w:val="0"/>
        <w:autoSpaceDE w:val="0"/>
        <w:autoSpaceDN w:val="0"/>
        <w:jc w:val="center"/>
        <w:rPr>
          <w:rFonts w:cs="Calibri"/>
          <w:sz w:val="28"/>
          <w:szCs w:val="28"/>
        </w:rPr>
      </w:pPr>
    </w:p>
    <w:p w:rsidR="004425DD" w:rsidRPr="004425DD" w:rsidRDefault="004425DD" w:rsidP="004425DD">
      <w:pPr>
        <w:autoSpaceDE w:val="0"/>
        <w:autoSpaceDN w:val="0"/>
        <w:adjustRightInd w:val="0"/>
        <w:jc w:val="both"/>
        <w:rPr>
          <w:rFonts w:eastAsia="Calibri"/>
          <w:sz w:val="28"/>
          <w:szCs w:val="28"/>
          <w:lang w:eastAsia="en-US"/>
        </w:rPr>
      </w:pPr>
      <w:r w:rsidRPr="004425DD">
        <w:rPr>
          <w:rFonts w:eastAsia="Calibri"/>
          <w:sz w:val="28"/>
          <w:szCs w:val="28"/>
          <w:lang w:eastAsia="en-US"/>
        </w:rPr>
        <w:t>————</w:t>
      </w:r>
    </w:p>
    <w:p w:rsidR="004425DD" w:rsidRPr="004425DD" w:rsidRDefault="004425DD" w:rsidP="004425DD">
      <w:pPr>
        <w:autoSpaceDE w:val="0"/>
        <w:autoSpaceDN w:val="0"/>
        <w:adjustRightInd w:val="0"/>
        <w:ind w:right="-284" w:firstLine="709"/>
        <w:jc w:val="both"/>
        <w:rPr>
          <w:rFonts w:eastAsia="Calibri"/>
          <w:sz w:val="28"/>
          <w:szCs w:val="28"/>
          <w:lang w:eastAsia="en-US"/>
        </w:rPr>
      </w:pPr>
      <w:r w:rsidRPr="004425DD">
        <w:rPr>
          <w:rFonts w:eastAsia="Calibri"/>
          <w:sz w:val="28"/>
          <w:szCs w:val="28"/>
          <w:lang w:eastAsia="en-US"/>
        </w:rPr>
        <w:t>&lt;*&gt; В соответствии с Перечнем многоквартирных домов, признанных аварийными до 1 января 2017 года, приложения № 2 к адресной программе Архангельской области "Переселение граждан из аварийного жилищного фонда на 2019 – 2025 годы", утвержденной постановлением Правительства Архангельской области от 26 марта 2019 года № 153-пп (с изменениями).</w:t>
      </w:r>
      <w:bookmarkStart w:id="1" w:name="P704"/>
      <w:bookmarkEnd w:id="1"/>
    </w:p>
    <w:p w:rsidR="004425DD" w:rsidRPr="004425DD" w:rsidRDefault="004425DD" w:rsidP="004425DD">
      <w:pPr>
        <w:widowControl w:val="0"/>
        <w:autoSpaceDE w:val="0"/>
        <w:autoSpaceDN w:val="0"/>
        <w:jc w:val="center"/>
        <w:rPr>
          <w:rFonts w:cs="Calibri"/>
          <w:sz w:val="28"/>
          <w:szCs w:val="28"/>
        </w:rPr>
      </w:pPr>
      <w:r w:rsidRPr="004425DD">
        <w:rPr>
          <w:rFonts w:cs="Calibri"/>
          <w:sz w:val="28"/>
          <w:szCs w:val="28"/>
        </w:rPr>
        <w:lastRenderedPageBreak/>
        <w:t>Линейные объекты коммунальной, транспортной инфраструктур</w:t>
      </w:r>
    </w:p>
    <w:p w:rsidR="004425DD" w:rsidRPr="004425DD" w:rsidRDefault="004425DD" w:rsidP="004425DD">
      <w:pPr>
        <w:widowControl w:val="0"/>
        <w:autoSpaceDE w:val="0"/>
        <w:autoSpaceDN w:val="0"/>
        <w:jc w:val="center"/>
        <w:rPr>
          <w:rFonts w:ascii="Calibri" w:hAnsi="Calibri" w:cs="Calibri"/>
          <w:sz w:val="18"/>
          <w:szCs w:val="1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71"/>
        <w:gridCol w:w="5245"/>
        <w:gridCol w:w="3685"/>
      </w:tblGrid>
      <w:tr w:rsidR="004425DD" w:rsidRPr="004425DD" w:rsidTr="004425DD">
        <w:trPr>
          <w:tblHeader/>
        </w:trPr>
        <w:tc>
          <w:tcPr>
            <w:tcW w:w="771" w:type="dxa"/>
            <w:tcBorders>
              <w:top w:val="single" w:sz="4" w:space="0" w:color="auto"/>
              <w:bottom w:val="single" w:sz="4" w:space="0" w:color="auto"/>
              <w:right w:val="single" w:sz="4" w:space="0" w:color="auto"/>
            </w:tcBorders>
            <w:vAlign w:val="center"/>
          </w:tcPr>
          <w:p w:rsidR="004425DD" w:rsidRPr="004425DD" w:rsidRDefault="004425DD" w:rsidP="004425DD">
            <w:pPr>
              <w:jc w:val="center"/>
              <w:rPr>
                <w:rFonts w:eastAsia="Calibri"/>
                <w:sz w:val="24"/>
                <w:szCs w:val="28"/>
                <w:lang w:eastAsia="en-US"/>
              </w:rPr>
            </w:pPr>
            <w:r w:rsidRPr="004425DD">
              <w:rPr>
                <w:rFonts w:eastAsia="Calibri"/>
                <w:sz w:val="24"/>
                <w:szCs w:val="28"/>
                <w:lang w:eastAsia="en-US"/>
              </w:rPr>
              <w:t>№</w:t>
            </w:r>
          </w:p>
          <w:p w:rsidR="004425DD" w:rsidRPr="004425DD" w:rsidRDefault="004425DD" w:rsidP="004425DD">
            <w:pPr>
              <w:jc w:val="center"/>
              <w:rPr>
                <w:rFonts w:eastAsia="Calibri"/>
                <w:sz w:val="24"/>
                <w:szCs w:val="28"/>
                <w:lang w:eastAsia="en-US"/>
              </w:rPr>
            </w:pPr>
            <w:proofErr w:type="gramStart"/>
            <w:r w:rsidRPr="004425DD">
              <w:rPr>
                <w:rFonts w:eastAsia="Calibri"/>
                <w:sz w:val="24"/>
                <w:szCs w:val="28"/>
                <w:lang w:eastAsia="en-US"/>
              </w:rPr>
              <w:t>п</w:t>
            </w:r>
            <w:proofErr w:type="gramEnd"/>
            <w:r w:rsidRPr="004425DD">
              <w:rPr>
                <w:rFonts w:eastAsia="Calibri"/>
                <w:sz w:val="24"/>
                <w:szCs w:val="28"/>
                <w:lang w:eastAsia="en-US"/>
              </w:rPr>
              <w:t>/п</w:t>
            </w:r>
          </w:p>
        </w:tc>
        <w:tc>
          <w:tcPr>
            <w:tcW w:w="5245" w:type="dxa"/>
            <w:tcBorders>
              <w:top w:val="single" w:sz="4" w:space="0" w:color="auto"/>
              <w:left w:val="single" w:sz="4" w:space="0" w:color="auto"/>
              <w:bottom w:val="single" w:sz="4" w:space="0" w:color="auto"/>
              <w:right w:val="single" w:sz="4" w:space="0" w:color="auto"/>
            </w:tcBorders>
            <w:vAlign w:val="center"/>
          </w:tcPr>
          <w:p w:rsidR="004425DD" w:rsidRPr="004425DD" w:rsidRDefault="004425DD" w:rsidP="004425DD">
            <w:pPr>
              <w:jc w:val="center"/>
              <w:rPr>
                <w:rFonts w:eastAsia="Calibri"/>
                <w:sz w:val="24"/>
                <w:szCs w:val="28"/>
                <w:lang w:eastAsia="en-US"/>
              </w:rPr>
            </w:pPr>
            <w:r w:rsidRPr="004425DD">
              <w:rPr>
                <w:rFonts w:eastAsia="Calibri"/>
                <w:sz w:val="24"/>
                <w:szCs w:val="28"/>
                <w:lang w:eastAsia="en-US"/>
              </w:rPr>
              <w:t>Адрес</w:t>
            </w:r>
          </w:p>
        </w:tc>
        <w:tc>
          <w:tcPr>
            <w:tcW w:w="3685" w:type="dxa"/>
            <w:tcBorders>
              <w:top w:val="single" w:sz="4" w:space="0" w:color="auto"/>
              <w:left w:val="single" w:sz="4" w:space="0" w:color="auto"/>
              <w:bottom w:val="single" w:sz="4" w:space="0" w:color="auto"/>
            </w:tcBorders>
            <w:vAlign w:val="center"/>
          </w:tcPr>
          <w:p w:rsidR="004425DD" w:rsidRPr="004425DD" w:rsidRDefault="004425DD" w:rsidP="004425DD">
            <w:pPr>
              <w:jc w:val="center"/>
              <w:rPr>
                <w:rFonts w:eastAsia="Calibri"/>
                <w:sz w:val="24"/>
                <w:szCs w:val="28"/>
                <w:lang w:eastAsia="en-US"/>
              </w:rPr>
            </w:pPr>
            <w:r w:rsidRPr="004425DD">
              <w:rPr>
                <w:rFonts w:eastAsia="Calibri"/>
                <w:sz w:val="24"/>
                <w:szCs w:val="28"/>
                <w:lang w:eastAsia="en-US"/>
              </w:rPr>
              <w:t>Кадастровый номер объекта капитального строительства</w:t>
            </w:r>
          </w:p>
        </w:tc>
      </w:tr>
      <w:tr w:rsidR="004425DD" w:rsidRPr="004425DD" w:rsidTr="004425DD">
        <w:tc>
          <w:tcPr>
            <w:tcW w:w="771" w:type="dxa"/>
          </w:tcPr>
          <w:p w:rsidR="004425DD" w:rsidRPr="004425DD" w:rsidRDefault="004425DD" w:rsidP="004425DD">
            <w:pPr>
              <w:widowControl w:val="0"/>
              <w:numPr>
                <w:ilvl w:val="0"/>
                <w:numId w:val="20"/>
              </w:numPr>
              <w:tabs>
                <w:tab w:val="left" w:pos="426"/>
              </w:tabs>
              <w:autoSpaceDE w:val="0"/>
              <w:autoSpaceDN w:val="0"/>
              <w:spacing w:after="200" w:line="276" w:lineRule="auto"/>
              <w:ind w:right="1355"/>
              <w:jc w:val="center"/>
              <w:rPr>
                <w:sz w:val="28"/>
                <w:szCs w:val="28"/>
              </w:rPr>
            </w:pPr>
          </w:p>
        </w:tc>
        <w:tc>
          <w:tcPr>
            <w:tcW w:w="5245" w:type="dxa"/>
          </w:tcPr>
          <w:p w:rsidR="004425DD" w:rsidRPr="004425DD" w:rsidRDefault="004425DD" w:rsidP="004425DD">
            <w:pPr>
              <w:rPr>
                <w:rFonts w:eastAsia="Calibri"/>
                <w:sz w:val="24"/>
                <w:szCs w:val="28"/>
                <w:lang w:eastAsia="en-US"/>
              </w:rPr>
            </w:pPr>
            <w:r w:rsidRPr="004425DD">
              <w:rPr>
                <w:rFonts w:eastAsia="Calibri"/>
                <w:sz w:val="24"/>
                <w:szCs w:val="28"/>
                <w:lang w:eastAsia="en-US"/>
              </w:rPr>
              <w:t xml:space="preserve">Подъезд к пожарному водоему № 20 </w:t>
            </w:r>
            <w:r w:rsidRPr="004425DD">
              <w:rPr>
                <w:rFonts w:eastAsia="Calibri"/>
                <w:sz w:val="24"/>
                <w:szCs w:val="28"/>
                <w:lang w:eastAsia="en-US"/>
              </w:rPr>
              <w:br/>
              <w:t>по ул. Добролюбова, д. 16</w:t>
            </w:r>
          </w:p>
        </w:tc>
        <w:tc>
          <w:tcPr>
            <w:tcW w:w="3685" w:type="dxa"/>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Реестровый номер 000010324407</w:t>
            </w:r>
          </w:p>
        </w:tc>
      </w:tr>
      <w:tr w:rsidR="004425DD" w:rsidRPr="004425DD" w:rsidTr="004425DD">
        <w:tc>
          <w:tcPr>
            <w:tcW w:w="771" w:type="dxa"/>
          </w:tcPr>
          <w:p w:rsidR="004425DD" w:rsidRPr="004425DD" w:rsidRDefault="004425DD" w:rsidP="004425DD">
            <w:pPr>
              <w:widowControl w:val="0"/>
              <w:numPr>
                <w:ilvl w:val="0"/>
                <w:numId w:val="20"/>
              </w:numPr>
              <w:tabs>
                <w:tab w:val="left" w:pos="426"/>
              </w:tabs>
              <w:autoSpaceDE w:val="0"/>
              <w:autoSpaceDN w:val="0"/>
              <w:spacing w:after="200" w:line="276" w:lineRule="auto"/>
              <w:ind w:right="1355"/>
              <w:jc w:val="center"/>
              <w:rPr>
                <w:sz w:val="28"/>
                <w:szCs w:val="28"/>
              </w:rPr>
            </w:pPr>
          </w:p>
        </w:tc>
        <w:tc>
          <w:tcPr>
            <w:tcW w:w="5245" w:type="dxa"/>
          </w:tcPr>
          <w:p w:rsidR="004425DD" w:rsidRPr="004425DD" w:rsidRDefault="004425DD" w:rsidP="004425DD">
            <w:pPr>
              <w:rPr>
                <w:rFonts w:eastAsia="Calibri"/>
                <w:sz w:val="24"/>
                <w:szCs w:val="28"/>
                <w:lang w:eastAsia="en-US"/>
              </w:rPr>
            </w:pPr>
            <w:r w:rsidRPr="004425DD">
              <w:rPr>
                <w:rFonts w:eastAsia="Calibri"/>
                <w:sz w:val="24"/>
                <w:szCs w:val="28"/>
                <w:lang w:eastAsia="en-US"/>
              </w:rPr>
              <w:t>Улица Титова</w:t>
            </w:r>
          </w:p>
        </w:tc>
        <w:tc>
          <w:tcPr>
            <w:tcW w:w="3685" w:type="dxa"/>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29:22:000000:7775</w:t>
            </w:r>
          </w:p>
        </w:tc>
      </w:tr>
      <w:tr w:rsidR="004425DD" w:rsidRPr="004425DD" w:rsidTr="004425DD">
        <w:tc>
          <w:tcPr>
            <w:tcW w:w="771" w:type="dxa"/>
          </w:tcPr>
          <w:p w:rsidR="004425DD" w:rsidRPr="004425DD" w:rsidRDefault="004425DD" w:rsidP="004425DD">
            <w:pPr>
              <w:widowControl w:val="0"/>
              <w:numPr>
                <w:ilvl w:val="0"/>
                <w:numId w:val="20"/>
              </w:numPr>
              <w:tabs>
                <w:tab w:val="left" w:pos="426"/>
              </w:tabs>
              <w:autoSpaceDE w:val="0"/>
              <w:autoSpaceDN w:val="0"/>
              <w:spacing w:after="200" w:line="276" w:lineRule="auto"/>
              <w:ind w:right="1355"/>
              <w:jc w:val="center"/>
              <w:rPr>
                <w:sz w:val="28"/>
                <w:szCs w:val="28"/>
              </w:rPr>
            </w:pPr>
          </w:p>
        </w:tc>
        <w:tc>
          <w:tcPr>
            <w:tcW w:w="5245" w:type="dxa"/>
          </w:tcPr>
          <w:p w:rsidR="004425DD" w:rsidRPr="004425DD" w:rsidRDefault="004425DD" w:rsidP="004425DD">
            <w:pPr>
              <w:jc w:val="both"/>
              <w:rPr>
                <w:rFonts w:eastAsia="Calibri"/>
                <w:sz w:val="24"/>
                <w:szCs w:val="28"/>
                <w:lang w:eastAsia="en-US"/>
              </w:rPr>
            </w:pPr>
            <w:r w:rsidRPr="004425DD">
              <w:rPr>
                <w:rFonts w:eastAsia="Calibri"/>
                <w:sz w:val="24"/>
                <w:szCs w:val="28"/>
                <w:lang w:eastAsia="en-US"/>
              </w:rPr>
              <w:t>Улица Ударников</w:t>
            </w:r>
          </w:p>
        </w:tc>
        <w:tc>
          <w:tcPr>
            <w:tcW w:w="3685" w:type="dxa"/>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29:22:000000:7583</w:t>
            </w:r>
          </w:p>
        </w:tc>
      </w:tr>
      <w:tr w:rsidR="004425DD" w:rsidRPr="004425DD" w:rsidTr="004425DD">
        <w:tc>
          <w:tcPr>
            <w:tcW w:w="771" w:type="dxa"/>
          </w:tcPr>
          <w:p w:rsidR="004425DD" w:rsidRPr="004425DD" w:rsidRDefault="004425DD" w:rsidP="004425DD">
            <w:pPr>
              <w:widowControl w:val="0"/>
              <w:numPr>
                <w:ilvl w:val="0"/>
                <w:numId w:val="20"/>
              </w:numPr>
              <w:tabs>
                <w:tab w:val="left" w:pos="426"/>
              </w:tabs>
              <w:autoSpaceDE w:val="0"/>
              <w:autoSpaceDN w:val="0"/>
              <w:spacing w:after="200" w:line="276" w:lineRule="auto"/>
              <w:ind w:right="1355"/>
              <w:jc w:val="center"/>
              <w:rPr>
                <w:sz w:val="28"/>
                <w:szCs w:val="28"/>
              </w:rPr>
            </w:pPr>
          </w:p>
        </w:tc>
        <w:tc>
          <w:tcPr>
            <w:tcW w:w="5245" w:type="dxa"/>
          </w:tcPr>
          <w:p w:rsidR="004425DD" w:rsidRPr="004425DD" w:rsidRDefault="004425DD" w:rsidP="004425DD">
            <w:pPr>
              <w:rPr>
                <w:rFonts w:eastAsia="Calibri"/>
                <w:sz w:val="24"/>
                <w:szCs w:val="28"/>
                <w:lang w:eastAsia="en-US"/>
              </w:rPr>
            </w:pPr>
            <w:r w:rsidRPr="004425DD">
              <w:rPr>
                <w:rFonts w:eastAsia="Calibri"/>
                <w:sz w:val="24"/>
                <w:szCs w:val="28"/>
                <w:lang w:eastAsia="en-US"/>
              </w:rPr>
              <w:t>Дорога ул. Партизанская</w:t>
            </w:r>
          </w:p>
        </w:tc>
        <w:tc>
          <w:tcPr>
            <w:tcW w:w="3685" w:type="dxa"/>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29:22:000000:7577</w:t>
            </w:r>
          </w:p>
        </w:tc>
      </w:tr>
      <w:tr w:rsidR="004425DD" w:rsidRPr="004425DD" w:rsidTr="004425DD">
        <w:tc>
          <w:tcPr>
            <w:tcW w:w="771" w:type="dxa"/>
          </w:tcPr>
          <w:p w:rsidR="004425DD" w:rsidRPr="004425DD" w:rsidRDefault="004425DD" w:rsidP="004425DD">
            <w:pPr>
              <w:widowControl w:val="0"/>
              <w:numPr>
                <w:ilvl w:val="0"/>
                <w:numId w:val="20"/>
              </w:numPr>
              <w:tabs>
                <w:tab w:val="left" w:pos="426"/>
              </w:tabs>
              <w:autoSpaceDE w:val="0"/>
              <w:autoSpaceDN w:val="0"/>
              <w:spacing w:after="200" w:line="276" w:lineRule="auto"/>
              <w:ind w:right="1355"/>
              <w:jc w:val="center"/>
              <w:rPr>
                <w:sz w:val="28"/>
                <w:szCs w:val="28"/>
              </w:rPr>
            </w:pPr>
          </w:p>
        </w:tc>
        <w:tc>
          <w:tcPr>
            <w:tcW w:w="5245" w:type="dxa"/>
          </w:tcPr>
          <w:p w:rsidR="004425DD" w:rsidRPr="004425DD" w:rsidRDefault="004425DD" w:rsidP="004425DD">
            <w:pPr>
              <w:rPr>
                <w:rFonts w:eastAsia="Calibri"/>
                <w:sz w:val="24"/>
                <w:szCs w:val="28"/>
                <w:lang w:eastAsia="en-US"/>
              </w:rPr>
            </w:pPr>
            <w:r w:rsidRPr="004425DD">
              <w:rPr>
                <w:rFonts w:eastAsia="Calibri"/>
                <w:sz w:val="24"/>
                <w:szCs w:val="28"/>
                <w:lang w:eastAsia="en-US"/>
              </w:rPr>
              <w:t>Улица Добролюбова</w:t>
            </w:r>
          </w:p>
        </w:tc>
        <w:tc>
          <w:tcPr>
            <w:tcW w:w="3685" w:type="dxa"/>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29:22:000000:7656</w:t>
            </w:r>
          </w:p>
        </w:tc>
      </w:tr>
      <w:tr w:rsidR="004425DD" w:rsidRPr="004425DD" w:rsidTr="004425DD">
        <w:tc>
          <w:tcPr>
            <w:tcW w:w="771" w:type="dxa"/>
          </w:tcPr>
          <w:p w:rsidR="004425DD" w:rsidRPr="004425DD" w:rsidRDefault="004425DD" w:rsidP="004425DD">
            <w:pPr>
              <w:widowControl w:val="0"/>
              <w:numPr>
                <w:ilvl w:val="0"/>
                <w:numId w:val="20"/>
              </w:numPr>
              <w:tabs>
                <w:tab w:val="left" w:pos="426"/>
              </w:tabs>
              <w:autoSpaceDE w:val="0"/>
              <w:autoSpaceDN w:val="0"/>
              <w:spacing w:after="200" w:line="276" w:lineRule="auto"/>
              <w:ind w:right="1355"/>
              <w:jc w:val="center"/>
              <w:rPr>
                <w:sz w:val="28"/>
                <w:szCs w:val="28"/>
              </w:rPr>
            </w:pPr>
          </w:p>
        </w:tc>
        <w:tc>
          <w:tcPr>
            <w:tcW w:w="5245" w:type="dxa"/>
          </w:tcPr>
          <w:p w:rsidR="004425DD" w:rsidRPr="004425DD" w:rsidRDefault="004425DD" w:rsidP="004425DD">
            <w:pPr>
              <w:rPr>
                <w:rFonts w:eastAsia="Calibri"/>
                <w:sz w:val="24"/>
                <w:szCs w:val="28"/>
                <w:lang w:eastAsia="en-US"/>
              </w:rPr>
            </w:pPr>
            <w:r w:rsidRPr="004425DD">
              <w:rPr>
                <w:rFonts w:eastAsia="Calibri"/>
                <w:sz w:val="24"/>
                <w:szCs w:val="28"/>
                <w:lang w:eastAsia="en-US"/>
              </w:rPr>
              <w:t xml:space="preserve">Канализационные сети самотечной ХФК КНС </w:t>
            </w:r>
            <w:r w:rsidRPr="004425DD">
              <w:rPr>
                <w:rFonts w:eastAsia="Calibri"/>
                <w:sz w:val="24"/>
                <w:szCs w:val="28"/>
                <w:lang w:eastAsia="en-US"/>
              </w:rPr>
              <w:br/>
              <w:t xml:space="preserve">№ 6 ул. </w:t>
            </w:r>
            <w:proofErr w:type="gramStart"/>
            <w:r w:rsidRPr="004425DD">
              <w:rPr>
                <w:rFonts w:eastAsia="Calibri"/>
                <w:sz w:val="24"/>
                <w:szCs w:val="28"/>
                <w:lang w:eastAsia="en-US"/>
              </w:rPr>
              <w:t>Партизанская</w:t>
            </w:r>
            <w:proofErr w:type="gramEnd"/>
            <w:r w:rsidRPr="004425DD">
              <w:rPr>
                <w:rFonts w:eastAsia="Calibri"/>
                <w:sz w:val="24"/>
                <w:szCs w:val="28"/>
                <w:lang w:eastAsia="en-US"/>
              </w:rPr>
              <w:t>, д. 9, стр. 1</w:t>
            </w:r>
          </w:p>
        </w:tc>
        <w:tc>
          <w:tcPr>
            <w:tcW w:w="3685" w:type="dxa"/>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29:22:031610:39</w:t>
            </w:r>
          </w:p>
        </w:tc>
      </w:tr>
      <w:tr w:rsidR="004425DD" w:rsidRPr="004425DD" w:rsidTr="004425DD">
        <w:tc>
          <w:tcPr>
            <w:tcW w:w="771" w:type="dxa"/>
          </w:tcPr>
          <w:p w:rsidR="004425DD" w:rsidRPr="004425DD" w:rsidRDefault="004425DD" w:rsidP="004425DD">
            <w:pPr>
              <w:widowControl w:val="0"/>
              <w:numPr>
                <w:ilvl w:val="0"/>
                <w:numId w:val="20"/>
              </w:numPr>
              <w:tabs>
                <w:tab w:val="left" w:pos="426"/>
              </w:tabs>
              <w:autoSpaceDE w:val="0"/>
              <w:autoSpaceDN w:val="0"/>
              <w:spacing w:after="200" w:line="276" w:lineRule="auto"/>
              <w:ind w:right="1355"/>
              <w:jc w:val="center"/>
              <w:rPr>
                <w:sz w:val="28"/>
                <w:szCs w:val="28"/>
              </w:rPr>
            </w:pPr>
          </w:p>
        </w:tc>
        <w:tc>
          <w:tcPr>
            <w:tcW w:w="5245" w:type="dxa"/>
          </w:tcPr>
          <w:p w:rsidR="004425DD" w:rsidRPr="004425DD" w:rsidRDefault="004425DD" w:rsidP="004425DD">
            <w:pPr>
              <w:rPr>
                <w:rFonts w:eastAsia="Calibri"/>
                <w:sz w:val="24"/>
                <w:szCs w:val="28"/>
                <w:lang w:eastAsia="en-US"/>
              </w:rPr>
            </w:pPr>
            <w:r w:rsidRPr="004425DD">
              <w:rPr>
                <w:rFonts w:eastAsia="Calibri"/>
                <w:sz w:val="24"/>
                <w:szCs w:val="28"/>
                <w:lang w:eastAsia="en-US"/>
              </w:rPr>
              <w:t>Тепловая сеть от ТП № 5</w:t>
            </w:r>
          </w:p>
        </w:tc>
        <w:tc>
          <w:tcPr>
            <w:tcW w:w="3685" w:type="dxa"/>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29:22:000000:1510</w:t>
            </w:r>
          </w:p>
        </w:tc>
      </w:tr>
      <w:tr w:rsidR="004425DD" w:rsidRPr="004425DD" w:rsidTr="004425DD">
        <w:tc>
          <w:tcPr>
            <w:tcW w:w="771" w:type="dxa"/>
          </w:tcPr>
          <w:p w:rsidR="004425DD" w:rsidRPr="004425DD" w:rsidRDefault="004425DD" w:rsidP="004425DD">
            <w:pPr>
              <w:widowControl w:val="0"/>
              <w:numPr>
                <w:ilvl w:val="0"/>
                <w:numId w:val="20"/>
              </w:numPr>
              <w:tabs>
                <w:tab w:val="left" w:pos="426"/>
              </w:tabs>
              <w:autoSpaceDE w:val="0"/>
              <w:autoSpaceDN w:val="0"/>
              <w:spacing w:after="200" w:line="276" w:lineRule="auto"/>
              <w:ind w:right="1355"/>
              <w:jc w:val="center"/>
              <w:rPr>
                <w:sz w:val="28"/>
                <w:szCs w:val="28"/>
              </w:rPr>
            </w:pPr>
          </w:p>
        </w:tc>
        <w:tc>
          <w:tcPr>
            <w:tcW w:w="5245" w:type="dxa"/>
          </w:tcPr>
          <w:p w:rsidR="004425DD" w:rsidRPr="004425DD" w:rsidRDefault="004425DD" w:rsidP="004425DD">
            <w:pPr>
              <w:rPr>
                <w:rFonts w:eastAsia="Calibri"/>
                <w:sz w:val="24"/>
                <w:szCs w:val="28"/>
                <w:lang w:eastAsia="en-US"/>
              </w:rPr>
            </w:pPr>
            <w:r w:rsidRPr="004425DD">
              <w:rPr>
                <w:rFonts w:eastAsia="Calibri"/>
                <w:sz w:val="24"/>
                <w:szCs w:val="28"/>
                <w:lang w:eastAsia="en-US"/>
              </w:rPr>
              <w:t xml:space="preserve">Водопроводные сети </w:t>
            </w:r>
            <w:r w:rsidRPr="004425DD">
              <w:rPr>
                <w:rFonts w:eastAsia="Calibri"/>
                <w:sz w:val="24"/>
                <w:szCs w:val="28"/>
                <w:lang w:val="en-US" w:eastAsia="en-US"/>
              </w:rPr>
              <w:t>L</w:t>
            </w:r>
            <w:r w:rsidRPr="004425DD">
              <w:rPr>
                <w:rFonts w:eastAsia="Calibri"/>
                <w:sz w:val="24"/>
                <w:szCs w:val="28"/>
                <w:lang w:eastAsia="en-US"/>
              </w:rPr>
              <w:t>=35546,5 м</w:t>
            </w:r>
          </w:p>
        </w:tc>
        <w:tc>
          <w:tcPr>
            <w:tcW w:w="3685" w:type="dxa"/>
          </w:tcPr>
          <w:p w:rsidR="004425DD" w:rsidRPr="004425DD" w:rsidRDefault="004425DD" w:rsidP="004425DD">
            <w:pPr>
              <w:spacing w:line="276" w:lineRule="auto"/>
              <w:rPr>
                <w:rFonts w:eastAsia="Calibri"/>
                <w:sz w:val="24"/>
                <w:szCs w:val="28"/>
                <w:lang w:eastAsia="en-US"/>
              </w:rPr>
            </w:pPr>
            <w:r w:rsidRPr="004425DD">
              <w:rPr>
                <w:rFonts w:eastAsia="Calibri"/>
                <w:sz w:val="24"/>
                <w:szCs w:val="28"/>
                <w:lang w:eastAsia="en-US"/>
              </w:rPr>
              <w:t>29:22:000000:1747".</w:t>
            </w:r>
          </w:p>
        </w:tc>
      </w:tr>
    </w:tbl>
    <w:p w:rsidR="004425DD" w:rsidRPr="004425DD" w:rsidRDefault="004425DD" w:rsidP="004425DD">
      <w:pPr>
        <w:autoSpaceDE w:val="0"/>
        <w:autoSpaceDN w:val="0"/>
        <w:adjustRightInd w:val="0"/>
        <w:jc w:val="both"/>
        <w:rPr>
          <w:rFonts w:eastAsia="Calibri"/>
          <w:sz w:val="28"/>
          <w:szCs w:val="28"/>
          <w:lang w:eastAsia="en-US"/>
        </w:rPr>
      </w:pPr>
    </w:p>
    <w:p w:rsidR="00940955" w:rsidRDefault="00940955" w:rsidP="004425DD">
      <w:pPr>
        <w:tabs>
          <w:tab w:val="center" w:pos="4677"/>
          <w:tab w:val="right" w:pos="9355"/>
        </w:tabs>
        <w:ind w:firstLine="709"/>
        <w:jc w:val="center"/>
        <w:rPr>
          <w:rFonts w:eastAsia="Calibri"/>
          <w:b/>
          <w:sz w:val="28"/>
          <w:szCs w:val="28"/>
          <w:lang w:eastAsia="en-US"/>
        </w:rPr>
      </w:pPr>
    </w:p>
    <w:p w:rsidR="004425DD" w:rsidRPr="004425DD" w:rsidRDefault="004425DD" w:rsidP="00940955">
      <w:pPr>
        <w:tabs>
          <w:tab w:val="center" w:pos="4677"/>
          <w:tab w:val="right" w:pos="9355"/>
        </w:tabs>
        <w:jc w:val="center"/>
        <w:rPr>
          <w:rFonts w:eastAsia="Calibri"/>
          <w:b/>
          <w:sz w:val="28"/>
          <w:szCs w:val="28"/>
          <w:lang w:eastAsia="en-US"/>
        </w:rPr>
      </w:pPr>
      <w:r w:rsidRPr="004425DD">
        <w:rPr>
          <w:rFonts w:eastAsia="Calibri"/>
          <w:b/>
          <w:sz w:val="28"/>
          <w:szCs w:val="28"/>
          <w:lang w:eastAsia="en-US"/>
        </w:rPr>
        <w:t>Основные виды разрешенного использования земельных участков</w:t>
      </w:r>
      <w:r w:rsidRPr="004425DD">
        <w:rPr>
          <w:rFonts w:eastAsia="Calibri"/>
          <w:b/>
          <w:sz w:val="28"/>
          <w:szCs w:val="28"/>
          <w:lang w:eastAsia="en-US"/>
        </w:rPr>
        <w:br/>
        <w:t xml:space="preserve">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Добролюбова, ул. Партизанская, </w:t>
      </w:r>
    </w:p>
    <w:p w:rsidR="004425DD" w:rsidRPr="004425DD" w:rsidRDefault="004425DD" w:rsidP="00940955">
      <w:pPr>
        <w:tabs>
          <w:tab w:val="center" w:pos="4677"/>
          <w:tab w:val="right" w:pos="9355"/>
        </w:tabs>
        <w:jc w:val="center"/>
        <w:rPr>
          <w:rFonts w:eastAsia="Calibri"/>
          <w:b/>
          <w:sz w:val="28"/>
          <w:szCs w:val="28"/>
          <w:lang w:eastAsia="en-US"/>
        </w:rPr>
      </w:pPr>
      <w:r w:rsidRPr="004425DD">
        <w:rPr>
          <w:rFonts w:eastAsia="Calibri"/>
          <w:b/>
          <w:sz w:val="28"/>
          <w:szCs w:val="28"/>
          <w:lang w:eastAsia="en-US"/>
        </w:rPr>
        <w:t xml:space="preserve">ул. </w:t>
      </w:r>
      <w:proofErr w:type="spellStart"/>
      <w:r w:rsidRPr="004425DD">
        <w:rPr>
          <w:rFonts w:eastAsia="Calibri"/>
          <w:b/>
          <w:sz w:val="28"/>
          <w:szCs w:val="28"/>
          <w:lang w:eastAsia="en-US"/>
        </w:rPr>
        <w:t>Мусинского</w:t>
      </w:r>
      <w:proofErr w:type="spellEnd"/>
      <w:r w:rsidRPr="004425DD">
        <w:rPr>
          <w:rFonts w:eastAsia="Calibri"/>
          <w:b/>
          <w:sz w:val="28"/>
          <w:szCs w:val="28"/>
          <w:lang w:eastAsia="en-US"/>
        </w:rPr>
        <w:t xml:space="preserve">, ул. Ильича, а также предельные параметры разрешенного строительства, реконструкции объектов </w:t>
      </w:r>
      <w:r w:rsidR="00940955">
        <w:rPr>
          <w:rFonts w:eastAsia="Calibri"/>
          <w:b/>
          <w:sz w:val="28"/>
          <w:szCs w:val="28"/>
          <w:lang w:eastAsia="en-US"/>
        </w:rPr>
        <w:t>капитального строительства</w:t>
      </w:r>
    </w:p>
    <w:p w:rsidR="004425DD" w:rsidRPr="004425DD" w:rsidRDefault="004425DD" w:rsidP="004425DD">
      <w:pPr>
        <w:tabs>
          <w:tab w:val="center" w:pos="4677"/>
          <w:tab w:val="right" w:pos="9355"/>
        </w:tabs>
        <w:jc w:val="center"/>
        <w:rPr>
          <w:rFonts w:eastAsia="Calibri"/>
          <w:sz w:val="22"/>
          <w:szCs w:val="28"/>
          <w:lang w:eastAsia="en-US"/>
        </w:rPr>
      </w:pPr>
    </w:p>
    <w:tbl>
      <w:tblPr>
        <w:tblStyle w:val="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954"/>
        <w:gridCol w:w="1842"/>
      </w:tblGrid>
      <w:tr w:rsidR="004425DD" w:rsidRPr="004425DD" w:rsidTr="004425DD">
        <w:trPr>
          <w:tblHeader/>
        </w:trPr>
        <w:tc>
          <w:tcPr>
            <w:tcW w:w="1951" w:type="dxa"/>
            <w:tcBorders>
              <w:top w:val="single" w:sz="4" w:space="0" w:color="auto"/>
              <w:bottom w:val="single" w:sz="4" w:space="0" w:color="auto"/>
              <w:right w:val="single" w:sz="4" w:space="0" w:color="auto"/>
            </w:tcBorders>
            <w:vAlign w:val="center"/>
          </w:tcPr>
          <w:p w:rsidR="004425DD" w:rsidRPr="004425DD" w:rsidRDefault="004425DD" w:rsidP="004425DD">
            <w:pPr>
              <w:tabs>
                <w:tab w:val="center" w:pos="4677"/>
                <w:tab w:val="right" w:pos="9355"/>
              </w:tabs>
              <w:jc w:val="center"/>
              <w:rPr>
                <w:sz w:val="24"/>
                <w:szCs w:val="24"/>
              </w:rPr>
            </w:pPr>
            <w:r w:rsidRPr="004425DD">
              <w:rPr>
                <w:sz w:val="24"/>
                <w:szCs w:val="24"/>
              </w:rPr>
              <w:t>Основные</w:t>
            </w:r>
          </w:p>
          <w:p w:rsidR="004425DD" w:rsidRPr="004425DD" w:rsidRDefault="004425DD" w:rsidP="004425DD">
            <w:pPr>
              <w:tabs>
                <w:tab w:val="center" w:pos="4677"/>
                <w:tab w:val="right" w:pos="9355"/>
              </w:tabs>
              <w:jc w:val="center"/>
              <w:rPr>
                <w:sz w:val="24"/>
                <w:szCs w:val="24"/>
              </w:rPr>
            </w:pPr>
            <w:r w:rsidRPr="004425DD">
              <w:rPr>
                <w:sz w:val="24"/>
                <w:szCs w:val="24"/>
              </w:rPr>
              <w:t>виды</w:t>
            </w:r>
          </w:p>
          <w:p w:rsidR="004425DD" w:rsidRPr="004425DD" w:rsidRDefault="004425DD" w:rsidP="004425DD">
            <w:pPr>
              <w:tabs>
                <w:tab w:val="center" w:pos="4677"/>
                <w:tab w:val="right" w:pos="9355"/>
              </w:tabs>
              <w:jc w:val="center"/>
              <w:rPr>
                <w:sz w:val="24"/>
                <w:szCs w:val="24"/>
              </w:rPr>
            </w:pPr>
            <w:r w:rsidRPr="004425DD">
              <w:rPr>
                <w:sz w:val="24"/>
                <w:szCs w:val="24"/>
              </w:rPr>
              <w:t>разрешенного</w:t>
            </w:r>
          </w:p>
          <w:p w:rsidR="004425DD" w:rsidRPr="004425DD" w:rsidRDefault="004425DD" w:rsidP="004425DD">
            <w:pPr>
              <w:tabs>
                <w:tab w:val="center" w:pos="4677"/>
                <w:tab w:val="right" w:pos="9355"/>
              </w:tabs>
              <w:jc w:val="center"/>
              <w:rPr>
                <w:sz w:val="24"/>
                <w:szCs w:val="24"/>
              </w:rPr>
            </w:pPr>
            <w:r w:rsidRPr="004425DD">
              <w:rPr>
                <w:sz w:val="24"/>
                <w:szCs w:val="24"/>
              </w:rPr>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4425DD" w:rsidRPr="004425DD" w:rsidRDefault="004425DD" w:rsidP="004425DD">
            <w:pPr>
              <w:tabs>
                <w:tab w:val="center" w:pos="4677"/>
                <w:tab w:val="right" w:pos="9355"/>
              </w:tabs>
              <w:jc w:val="center"/>
              <w:rPr>
                <w:sz w:val="24"/>
                <w:szCs w:val="24"/>
              </w:rPr>
            </w:pPr>
            <w:r w:rsidRPr="004425DD">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842" w:type="dxa"/>
            <w:tcBorders>
              <w:top w:val="single" w:sz="4" w:space="0" w:color="auto"/>
              <w:left w:val="single" w:sz="4" w:space="0" w:color="auto"/>
              <w:bottom w:val="single" w:sz="4" w:space="0" w:color="auto"/>
            </w:tcBorders>
            <w:vAlign w:val="center"/>
          </w:tcPr>
          <w:p w:rsidR="004425DD" w:rsidRPr="004425DD" w:rsidRDefault="004425DD" w:rsidP="004425DD">
            <w:pPr>
              <w:tabs>
                <w:tab w:val="center" w:pos="4677"/>
                <w:tab w:val="right" w:pos="9355"/>
              </w:tabs>
              <w:jc w:val="center"/>
              <w:rPr>
                <w:sz w:val="24"/>
                <w:szCs w:val="24"/>
              </w:rPr>
            </w:pPr>
            <w:r w:rsidRPr="004425DD">
              <w:rPr>
                <w:sz w:val="24"/>
                <w:szCs w:val="24"/>
              </w:rPr>
              <w:t>Код</w:t>
            </w:r>
          </w:p>
          <w:p w:rsidR="004425DD" w:rsidRPr="004425DD" w:rsidRDefault="004425DD" w:rsidP="004425DD">
            <w:pPr>
              <w:tabs>
                <w:tab w:val="center" w:pos="4677"/>
                <w:tab w:val="right" w:pos="9355"/>
              </w:tabs>
              <w:jc w:val="center"/>
              <w:rPr>
                <w:sz w:val="24"/>
                <w:szCs w:val="24"/>
              </w:rPr>
            </w:pPr>
            <w:r w:rsidRPr="004425DD">
              <w:rPr>
                <w:sz w:val="24"/>
                <w:szCs w:val="24"/>
              </w:rPr>
              <w:t>разрешенного</w:t>
            </w:r>
          </w:p>
          <w:p w:rsidR="004425DD" w:rsidRPr="004425DD" w:rsidRDefault="004425DD" w:rsidP="004425DD">
            <w:pPr>
              <w:tabs>
                <w:tab w:val="center" w:pos="4677"/>
                <w:tab w:val="right" w:pos="9355"/>
              </w:tabs>
              <w:jc w:val="center"/>
              <w:rPr>
                <w:sz w:val="24"/>
                <w:szCs w:val="24"/>
              </w:rPr>
            </w:pPr>
            <w:r w:rsidRPr="004425DD">
              <w:rPr>
                <w:sz w:val="24"/>
                <w:szCs w:val="24"/>
              </w:rPr>
              <w:t>использования</w:t>
            </w:r>
          </w:p>
          <w:p w:rsidR="004425DD" w:rsidRPr="004425DD" w:rsidRDefault="004425DD" w:rsidP="004425DD">
            <w:pPr>
              <w:tabs>
                <w:tab w:val="center" w:pos="4677"/>
                <w:tab w:val="right" w:pos="9355"/>
              </w:tabs>
              <w:jc w:val="center"/>
              <w:rPr>
                <w:sz w:val="24"/>
                <w:szCs w:val="24"/>
              </w:rPr>
            </w:pPr>
            <w:r w:rsidRPr="004425DD">
              <w:rPr>
                <w:sz w:val="24"/>
                <w:szCs w:val="24"/>
              </w:rPr>
              <w:t>&lt;*&gt;</w:t>
            </w:r>
          </w:p>
        </w:tc>
      </w:tr>
      <w:tr w:rsidR="004425DD" w:rsidRPr="004425DD" w:rsidTr="004425DD">
        <w:tc>
          <w:tcPr>
            <w:tcW w:w="1951" w:type="dxa"/>
            <w:tcBorders>
              <w:top w:val="single" w:sz="4" w:space="0" w:color="auto"/>
            </w:tcBorders>
          </w:tcPr>
          <w:p w:rsidR="004425DD" w:rsidRPr="004425DD" w:rsidRDefault="004425DD" w:rsidP="004425DD">
            <w:pPr>
              <w:tabs>
                <w:tab w:val="center" w:pos="4677"/>
                <w:tab w:val="right" w:pos="9355"/>
              </w:tabs>
              <w:jc w:val="center"/>
              <w:rPr>
                <w:sz w:val="24"/>
                <w:szCs w:val="24"/>
              </w:rPr>
            </w:pPr>
            <w:proofErr w:type="spellStart"/>
            <w:r w:rsidRPr="004425DD">
              <w:rPr>
                <w:sz w:val="24"/>
                <w:szCs w:val="24"/>
              </w:rPr>
              <w:t>Среднеэтажная</w:t>
            </w:r>
            <w:proofErr w:type="spellEnd"/>
            <w:r w:rsidRPr="004425DD">
              <w:rPr>
                <w:sz w:val="24"/>
                <w:szCs w:val="24"/>
              </w:rPr>
              <w:t xml:space="preserve"> жилая застройка </w:t>
            </w:r>
          </w:p>
        </w:tc>
        <w:tc>
          <w:tcPr>
            <w:tcW w:w="5954" w:type="dxa"/>
            <w:tcBorders>
              <w:top w:val="single" w:sz="4" w:space="0" w:color="auto"/>
            </w:tcBorders>
          </w:tcPr>
          <w:p w:rsidR="004425DD" w:rsidRPr="004425DD" w:rsidRDefault="004425DD" w:rsidP="004425DD">
            <w:pPr>
              <w:tabs>
                <w:tab w:val="center" w:pos="4677"/>
                <w:tab w:val="right" w:pos="9355"/>
              </w:tabs>
              <w:rPr>
                <w:sz w:val="24"/>
                <w:szCs w:val="24"/>
              </w:rPr>
            </w:pPr>
            <w:r w:rsidRPr="004425DD">
              <w:rPr>
                <w:sz w:val="24"/>
                <w:szCs w:val="24"/>
              </w:rPr>
              <w:t xml:space="preserve">Минимальный размер земельного участка – 1 200 кв. м. </w:t>
            </w:r>
          </w:p>
          <w:p w:rsidR="004425DD" w:rsidRPr="004425DD" w:rsidRDefault="004425DD" w:rsidP="004425DD">
            <w:pPr>
              <w:tabs>
                <w:tab w:val="center" w:pos="4677"/>
                <w:tab w:val="right" w:pos="9355"/>
              </w:tabs>
              <w:rPr>
                <w:sz w:val="24"/>
                <w:szCs w:val="24"/>
              </w:rPr>
            </w:pPr>
            <w:r w:rsidRPr="004425DD">
              <w:rPr>
                <w:sz w:val="24"/>
                <w:szCs w:val="24"/>
              </w:rPr>
              <w:t xml:space="preserve">Максимальные размеры земельного участка – </w:t>
            </w:r>
            <w:r w:rsidRPr="004425DD">
              <w:rPr>
                <w:sz w:val="24"/>
                <w:szCs w:val="24"/>
              </w:rPr>
              <w:br/>
              <w:t>59 000 кв.</w:t>
            </w:r>
            <w:r w:rsidR="00940955">
              <w:rPr>
                <w:sz w:val="24"/>
                <w:szCs w:val="24"/>
              </w:rPr>
              <w:t xml:space="preserve"> </w:t>
            </w:r>
            <w:r w:rsidRPr="004425DD">
              <w:rPr>
                <w:sz w:val="24"/>
                <w:szCs w:val="24"/>
              </w:rPr>
              <w:t>м.</w:t>
            </w:r>
          </w:p>
          <w:p w:rsidR="004425DD" w:rsidRPr="004425DD" w:rsidRDefault="004425DD" w:rsidP="004425DD">
            <w:pPr>
              <w:tabs>
                <w:tab w:val="center" w:pos="4677"/>
                <w:tab w:val="right" w:pos="9355"/>
              </w:tabs>
              <w:rPr>
                <w:sz w:val="24"/>
                <w:szCs w:val="24"/>
              </w:rPr>
            </w:pPr>
            <w:r w:rsidRPr="004425DD">
              <w:rPr>
                <w:sz w:val="24"/>
                <w:szCs w:val="24"/>
              </w:rPr>
              <w:t>Минимальный процент застройки в границах земельного участка – 10.</w:t>
            </w:r>
          </w:p>
          <w:p w:rsidR="004425DD" w:rsidRPr="004425DD" w:rsidRDefault="004425DD" w:rsidP="004425DD">
            <w:pPr>
              <w:tabs>
                <w:tab w:val="center" w:pos="4677"/>
                <w:tab w:val="right" w:pos="9355"/>
              </w:tabs>
              <w:rPr>
                <w:sz w:val="24"/>
                <w:szCs w:val="24"/>
              </w:rPr>
            </w:pPr>
            <w:r w:rsidRPr="004425DD">
              <w:rPr>
                <w:sz w:val="24"/>
                <w:szCs w:val="24"/>
              </w:rPr>
              <w:t>Максимальный процент застройки в границах земельного участка – 40.</w:t>
            </w:r>
          </w:p>
          <w:p w:rsidR="004425DD" w:rsidRPr="004425DD" w:rsidRDefault="004425DD" w:rsidP="004425DD">
            <w:pPr>
              <w:tabs>
                <w:tab w:val="center" w:pos="4677"/>
                <w:tab w:val="right" w:pos="9355"/>
              </w:tabs>
              <w:rPr>
                <w:sz w:val="24"/>
                <w:szCs w:val="24"/>
              </w:rPr>
            </w:pPr>
            <w:r w:rsidRPr="004425DD">
              <w:rPr>
                <w:sz w:val="24"/>
                <w:szCs w:val="24"/>
              </w:rPr>
              <w:t>Предельное количество надземных этажей – 8.</w:t>
            </w:r>
          </w:p>
          <w:p w:rsidR="004425DD" w:rsidRPr="004425DD" w:rsidRDefault="004425DD" w:rsidP="004425DD">
            <w:pPr>
              <w:tabs>
                <w:tab w:val="center" w:pos="4677"/>
                <w:tab w:val="right" w:pos="9355"/>
              </w:tabs>
              <w:rPr>
                <w:sz w:val="24"/>
                <w:szCs w:val="24"/>
              </w:rPr>
            </w:pPr>
            <w:r w:rsidRPr="004425DD">
              <w:rPr>
                <w:sz w:val="24"/>
                <w:szCs w:val="24"/>
              </w:rPr>
              <w:t>Предельная высота объекта не более 40 м.</w:t>
            </w:r>
          </w:p>
          <w:p w:rsidR="004425DD" w:rsidRPr="004425DD" w:rsidRDefault="004425DD" w:rsidP="004425DD">
            <w:pPr>
              <w:tabs>
                <w:tab w:val="center" w:pos="4677"/>
                <w:tab w:val="right" w:pos="9355"/>
              </w:tabs>
              <w:rPr>
                <w:sz w:val="24"/>
                <w:szCs w:val="24"/>
              </w:rPr>
            </w:pPr>
            <w:r w:rsidRPr="004425DD">
              <w:rPr>
                <w:sz w:val="24"/>
                <w:szCs w:val="24"/>
              </w:rPr>
              <w:lastRenderedPageBreak/>
              <w:t>Минимальная доля озеленения территории – 15 %</w:t>
            </w:r>
          </w:p>
        </w:tc>
        <w:tc>
          <w:tcPr>
            <w:tcW w:w="1842" w:type="dxa"/>
            <w:tcBorders>
              <w:top w:val="single" w:sz="4" w:space="0" w:color="auto"/>
            </w:tcBorders>
          </w:tcPr>
          <w:p w:rsidR="004425DD" w:rsidRPr="004425DD" w:rsidRDefault="004425DD" w:rsidP="004425DD">
            <w:pPr>
              <w:tabs>
                <w:tab w:val="center" w:pos="4677"/>
                <w:tab w:val="right" w:pos="9355"/>
              </w:tabs>
              <w:jc w:val="center"/>
              <w:rPr>
                <w:sz w:val="24"/>
                <w:szCs w:val="24"/>
              </w:rPr>
            </w:pPr>
            <w:r w:rsidRPr="004425DD">
              <w:rPr>
                <w:sz w:val="24"/>
                <w:szCs w:val="24"/>
              </w:rPr>
              <w:lastRenderedPageBreak/>
              <w:t>2.5</w:t>
            </w:r>
          </w:p>
        </w:tc>
      </w:tr>
      <w:tr w:rsidR="004425DD" w:rsidRPr="004425DD" w:rsidTr="004425DD">
        <w:tc>
          <w:tcPr>
            <w:tcW w:w="1951" w:type="dxa"/>
          </w:tcPr>
          <w:p w:rsidR="004425DD" w:rsidRPr="004425DD" w:rsidRDefault="004425DD" w:rsidP="004425DD">
            <w:pPr>
              <w:tabs>
                <w:tab w:val="center" w:pos="4677"/>
                <w:tab w:val="right" w:pos="9355"/>
              </w:tabs>
              <w:jc w:val="center"/>
              <w:rPr>
                <w:sz w:val="24"/>
                <w:szCs w:val="24"/>
              </w:rPr>
            </w:pPr>
            <w:r w:rsidRPr="004425DD">
              <w:rPr>
                <w:sz w:val="24"/>
                <w:szCs w:val="24"/>
              </w:rPr>
              <w:lastRenderedPageBreak/>
              <w:t>Бытовое обслуживание</w:t>
            </w:r>
          </w:p>
        </w:tc>
        <w:tc>
          <w:tcPr>
            <w:tcW w:w="5954" w:type="dxa"/>
          </w:tcPr>
          <w:p w:rsidR="004425DD" w:rsidRPr="004425DD" w:rsidRDefault="004425DD" w:rsidP="004425DD">
            <w:pPr>
              <w:tabs>
                <w:tab w:val="center" w:pos="4677"/>
                <w:tab w:val="right" w:pos="9355"/>
              </w:tabs>
              <w:rPr>
                <w:sz w:val="24"/>
                <w:szCs w:val="24"/>
              </w:rPr>
            </w:pPr>
            <w:r w:rsidRPr="004425DD">
              <w:rPr>
                <w:sz w:val="24"/>
                <w:szCs w:val="24"/>
              </w:rPr>
              <w:t>Минимальные размеры земельного участка – 500 кв. м.</w:t>
            </w:r>
          </w:p>
          <w:p w:rsidR="004425DD" w:rsidRPr="004425DD" w:rsidRDefault="004425DD" w:rsidP="004425DD">
            <w:pPr>
              <w:tabs>
                <w:tab w:val="center" w:pos="4677"/>
                <w:tab w:val="right" w:pos="9355"/>
              </w:tabs>
              <w:rPr>
                <w:sz w:val="24"/>
                <w:szCs w:val="24"/>
              </w:rPr>
            </w:pPr>
            <w:r w:rsidRPr="004425DD">
              <w:rPr>
                <w:sz w:val="24"/>
                <w:szCs w:val="24"/>
              </w:rPr>
              <w:t xml:space="preserve">Максимальные размеры земельного участка – </w:t>
            </w:r>
            <w:r w:rsidRPr="004425DD">
              <w:rPr>
                <w:sz w:val="24"/>
                <w:szCs w:val="24"/>
              </w:rPr>
              <w:br/>
              <w:t>59 000 кв. м.</w:t>
            </w:r>
          </w:p>
          <w:p w:rsidR="004425DD" w:rsidRPr="004425DD" w:rsidRDefault="004425DD" w:rsidP="004425DD">
            <w:pPr>
              <w:tabs>
                <w:tab w:val="center" w:pos="4677"/>
                <w:tab w:val="right" w:pos="9355"/>
              </w:tabs>
              <w:rPr>
                <w:sz w:val="24"/>
                <w:szCs w:val="24"/>
              </w:rPr>
            </w:pPr>
            <w:r w:rsidRPr="004425DD">
              <w:rPr>
                <w:sz w:val="24"/>
                <w:szCs w:val="24"/>
              </w:rPr>
              <w:t>Минимальный процент застройки в границах земельного участка – 10.</w:t>
            </w:r>
          </w:p>
          <w:p w:rsidR="004425DD" w:rsidRPr="004425DD" w:rsidRDefault="004425DD" w:rsidP="004425DD">
            <w:pPr>
              <w:tabs>
                <w:tab w:val="center" w:pos="4677"/>
                <w:tab w:val="right" w:pos="9355"/>
              </w:tabs>
              <w:rPr>
                <w:sz w:val="24"/>
                <w:szCs w:val="24"/>
              </w:rPr>
            </w:pPr>
            <w:r w:rsidRPr="004425DD">
              <w:rPr>
                <w:sz w:val="24"/>
                <w:szCs w:val="24"/>
              </w:rPr>
              <w:t>Максимальный процент застройки в границах земельного участка – 50.</w:t>
            </w:r>
          </w:p>
          <w:p w:rsidR="004425DD" w:rsidRPr="004425DD" w:rsidRDefault="004425DD" w:rsidP="004425DD">
            <w:pPr>
              <w:tabs>
                <w:tab w:val="center" w:pos="4677"/>
                <w:tab w:val="right" w:pos="9355"/>
              </w:tabs>
              <w:rPr>
                <w:sz w:val="24"/>
                <w:szCs w:val="24"/>
              </w:rPr>
            </w:pPr>
            <w:r w:rsidRPr="004425DD">
              <w:rPr>
                <w:sz w:val="24"/>
                <w:szCs w:val="24"/>
              </w:rPr>
              <w:t xml:space="preserve">Предельное количество надземных этажей – 8 </w:t>
            </w:r>
          </w:p>
          <w:p w:rsidR="004425DD" w:rsidRPr="004425DD" w:rsidRDefault="004425DD" w:rsidP="004425DD">
            <w:pPr>
              <w:tabs>
                <w:tab w:val="center" w:pos="4677"/>
                <w:tab w:val="right" w:pos="9355"/>
              </w:tabs>
              <w:rPr>
                <w:sz w:val="24"/>
                <w:szCs w:val="24"/>
              </w:rPr>
            </w:pPr>
            <w:r w:rsidRPr="004425DD">
              <w:rPr>
                <w:sz w:val="24"/>
                <w:szCs w:val="24"/>
              </w:rPr>
              <w:t>Предельная высота объекта не более 40 м.</w:t>
            </w:r>
          </w:p>
          <w:p w:rsidR="004425DD" w:rsidRPr="004425DD" w:rsidRDefault="004425DD" w:rsidP="004425DD">
            <w:pPr>
              <w:tabs>
                <w:tab w:val="center" w:pos="4677"/>
                <w:tab w:val="right" w:pos="9355"/>
              </w:tabs>
              <w:rPr>
                <w:sz w:val="24"/>
                <w:szCs w:val="24"/>
              </w:rPr>
            </w:pPr>
            <w:r w:rsidRPr="004425DD">
              <w:rPr>
                <w:sz w:val="24"/>
                <w:szCs w:val="24"/>
              </w:rPr>
              <w:t>Минимальная доля озеленения территории – 15 %.</w:t>
            </w:r>
          </w:p>
        </w:tc>
        <w:tc>
          <w:tcPr>
            <w:tcW w:w="1842" w:type="dxa"/>
          </w:tcPr>
          <w:p w:rsidR="004425DD" w:rsidRPr="004425DD" w:rsidRDefault="004425DD" w:rsidP="004425DD">
            <w:pPr>
              <w:tabs>
                <w:tab w:val="center" w:pos="4677"/>
                <w:tab w:val="right" w:pos="9355"/>
              </w:tabs>
              <w:jc w:val="center"/>
              <w:rPr>
                <w:sz w:val="24"/>
                <w:szCs w:val="24"/>
              </w:rPr>
            </w:pPr>
            <w:r w:rsidRPr="004425DD">
              <w:rPr>
                <w:sz w:val="24"/>
                <w:szCs w:val="24"/>
              </w:rPr>
              <w:t>3.3</w:t>
            </w:r>
          </w:p>
        </w:tc>
      </w:tr>
      <w:tr w:rsidR="004425DD" w:rsidRPr="004425DD" w:rsidTr="004425DD">
        <w:tc>
          <w:tcPr>
            <w:tcW w:w="1951" w:type="dxa"/>
          </w:tcPr>
          <w:p w:rsidR="004425DD" w:rsidRPr="004425DD" w:rsidRDefault="004425DD" w:rsidP="004425DD">
            <w:pPr>
              <w:tabs>
                <w:tab w:val="center" w:pos="4677"/>
                <w:tab w:val="right" w:pos="9355"/>
              </w:tabs>
              <w:jc w:val="center"/>
              <w:rPr>
                <w:sz w:val="24"/>
                <w:szCs w:val="24"/>
              </w:rPr>
            </w:pPr>
            <w:r w:rsidRPr="004425DD">
              <w:rPr>
                <w:sz w:val="24"/>
                <w:szCs w:val="24"/>
              </w:rPr>
              <w:t>Образование и просвещение</w:t>
            </w:r>
          </w:p>
        </w:tc>
        <w:tc>
          <w:tcPr>
            <w:tcW w:w="5954" w:type="dxa"/>
          </w:tcPr>
          <w:p w:rsidR="004425DD" w:rsidRPr="004425DD" w:rsidRDefault="004425DD" w:rsidP="004425DD">
            <w:pPr>
              <w:tabs>
                <w:tab w:val="center" w:pos="4677"/>
                <w:tab w:val="right" w:pos="9355"/>
              </w:tabs>
              <w:rPr>
                <w:sz w:val="24"/>
                <w:szCs w:val="24"/>
              </w:rPr>
            </w:pPr>
            <w:r w:rsidRPr="004425DD">
              <w:rPr>
                <w:sz w:val="24"/>
                <w:szCs w:val="24"/>
              </w:rPr>
              <w:t>Минимальные размеры земельного участка для объектов дошкольного образования:</w:t>
            </w:r>
          </w:p>
          <w:p w:rsidR="004425DD" w:rsidRPr="004425DD" w:rsidRDefault="004425DD" w:rsidP="004425DD">
            <w:pPr>
              <w:tabs>
                <w:tab w:val="center" w:pos="4677"/>
                <w:tab w:val="right" w:pos="9355"/>
              </w:tabs>
              <w:rPr>
                <w:sz w:val="24"/>
                <w:szCs w:val="24"/>
              </w:rPr>
            </w:pPr>
            <w:r w:rsidRPr="004425DD">
              <w:rPr>
                <w:sz w:val="24"/>
                <w:szCs w:val="24"/>
              </w:rPr>
              <w:t>- до 100 мест – 44 кв. м на место;</w:t>
            </w:r>
          </w:p>
          <w:p w:rsidR="004425DD" w:rsidRPr="004425DD" w:rsidRDefault="004425DD" w:rsidP="004425DD">
            <w:pPr>
              <w:tabs>
                <w:tab w:val="center" w:pos="4677"/>
                <w:tab w:val="right" w:pos="9355"/>
              </w:tabs>
              <w:rPr>
                <w:sz w:val="24"/>
                <w:szCs w:val="24"/>
              </w:rPr>
            </w:pPr>
            <w:r w:rsidRPr="004425DD">
              <w:rPr>
                <w:sz w:val="24"/>
                <w:szCs w:val="24"/>
              </w:rPr>
              <w:t>- свыше 100 мест – 38 кв. м на место.</w:t>
            </w:r>
          </w:p>
          <w:p w:rsidR="004425DD" w:rsidRPr="004425DD" w:rsidRDefault="004425DD" w:rsidP="004425DD">
            <w:pPr>
              <w:tabs>
                <w:tab w:val="center" w:pos="4677"/>
                <w:tab w:val="right" w:pos="9355"/>
              </w:tabs>
              <w:rPr>
                <w:sz w:val="24"/>
                <w:szCs w:val="24"/>
              </w:rPr>
            </w:pPr>
            <w:r w:rsidRPr="004425DD">
              <w:rPr>
                <w:sz w:val="24"/>
                <w:szCs w:val="24"/>
              </w:rPr>
              <w:t>Минимальные размеры земельного участка для объектов начального и среднего общего образования при вместимости:</w:t>
            </w:r>
          </w:p>
          <w:p w:rsidR="004425DD" w:rsidRPr="004425DD" w:rsidRDefault="004425DD" w:rsidP="004425DD">
            <w:pPr>
              <w:tabs>
                <w:tab w:val="center" w:pos="4677"/>
                <w:tab w:val="right" w:pos="9355"/>
              </w:tabs>
              <w:rPr>
                <w:sz w:val="24"/>
                <w:szCs w:val="24"/>
              </w:rPr>
            </w:pPr>
            <w:r w:rsidRPr="004425DD">
              <w:rPr>
                <w:sz w:val="24"/>
                <w:szCs w:val="24"/>
              </w:rPr>
              <w:t>от 30 до 170 учащихся – 80 кв. м на учащегося;</w:t>
            </w:r>
          </w:p>
          <w:p w:rsidR="004425DD" w:rsidRPr="004425DD" w:rsidRDefault="004425DD" w:rsidP="004425DD">
            <w:pPr>
              <w:tabs>
                <w:tab w:val="center" w:pos="4677"/>
                <w:tab w:val="right" w:pos="9355"/>
              </w:tabs>
              <w:rPr>
                <w:sz w:val="24"/>
                <w:szCs w:val="24"/>
              </w:rPr>
            </w:pPr>
            <w:r w:rsidRPr="004425DD">
              <w:rPr>
                <w:sz w:val="24"/>
                <w:szCs w:val="24"/>
              </w:rPr>
              <w:t>от 170 до 340 учащихся – 55 кв. м на учащегося;</w:t>
            </w:r>
          </w:p>
          <w:p w:rsidR="004425DD" w:rsidRPr="004425DD" w:rsidRDefault="004425DD" w:rsidP="004425DD">
            <w:pPr>
              <w:tabs>
                <w:tab w:val="center" w:pos="4677"/>
                <w:tab w:val="right" w:pos="9355"/>
              </w:tabs>
              <w:rPr>
                <w:sz w:val="24"/>
                <w:szCs w:val="24"/>
              </w:rPr>
            </w:pPr>
            <w:r w:rsidRPr="004425DD">
              <w:rPr>
                <w:sz w:val="24"/>
                <w:szCs w:val="24"/>
              </w:rPr>
              <w:t>от 340 до 510 учащихся – 40 кв. м на учащегося;</w:t>
            </w:r>
          </w:p>
          <w:p w:rsidR="004425DD" w:rsidRPr="004425DD" w:rsidRDefault="004425DD" w:rsidP="004425DD">
            <w:pPr>
              <w:tabs>
                <w:tab w:val="center" w:pos="4677"/>
                <w:tab w:val="right" w:pos="9355"/>
              </w:tabs>
              <w:rPr>
                <w:sz w:val="24"/>
                <w:szCs w:val="24"/>
              </w:rPr>
            </w:pPr>
            <w:r w:rsidRPr="004425DD">
              <w:rPr>
                <w:sz w:val="24"/>
                <w:szCs w:val="24"/>
              </w:rPr>
              <w:t>от 510 до 660 учащихся – 35 кв. м на учащегося;</w:t>
            </w:r>
          </w:p>
          <w:p w:rsidR="004425DD" w:rsidRPr="004425DD" w:rsidRDefault="004425DD" w:rsidP="004425DD">
            <w:pPr>
              <w:tabs>
                <w:tab w:val="center" w:pos="4677"/>
                <w:tab w:val="right" w:pos="9355"/>
              </w:tabs>
              <w:rPr>
                <w:sz w:val="24"/>
                <w:szCs w:val="24"/>
              </w:rPr>
            </w:pPr>
            <w:r w:rsidRPr="004425DD">
              <w:rPr>
                <w:sz w:val="24"/>
                <w:szCs w:val="24"/>
              </w:rPr>
              <w:t>от 660 до 1 000 учащихся – 28 кв. м на учащегося;</w:t>
            </w:r>
          </w:p>
          <w:p w:rsidR="004425DD" w:rsidRPr="004425DD" w:rsidRDefault="004425DD" w:rsidP="004425DD">
            <w:pPr>
              <w:tabs>
                <w:tab w:val="center" w:pos="4677"/>
                <w:tab w:val="right" w:pos="9355"/>
              </w:tabs>
              <w:rPr>
                <w:sz w:val="24"/>
                <w:szCs w:val="24"/>
              </w:rPr>
            </w:pPr>
            <w:r w:rsidRPr="004425DD">
              <w:rPr>
                <w:sz w:val="24"/>
                <w:szCs w:val="24"/>
              </w:rPr>
              <w:t>от 1 000 до 1 500 учащихся – 24 кв. м на учащегося;</w:t>
            </w:r>
          </w:p>
          <w:p w:rsidR="004425DD" w:rsidRPr="004425DD" w:rsidRDefault="004425DD" w:rsidP="004425DD">
            <w:pPr>
              <w:tabs>
                <w:tab w:val="center" w:pos="4677"/>
                <w:tab w:val="right" w:pos="9355"/>
              </w:tabs>
              <w:rPr>
                <w:sz w:val="24"/>
                <w:szCs w:val="24"/>
              </w:rPr>
            </w:pPr>
            <w:r w:rsidRPr="004425DD">
              <w:rPr>
                <w:sz w:val="24"/>
                <w:szCs w:val="24"/>
              </w:rPr>
              <w:t>свыше 1 500 учащихся – 22 кв. м на учащегося.</w:t>
            </w:r>
          </w:p>
          <w:p w:rsidR="004425DD" w:rsidRPr="004425DD" w:rsidRDefault="004425DD" w:rsidP="004425DD">
            <w:pPr>
              <w:tabs>
                <w:tab w:val="center" w:pos="4677"/>
                <w:tab w:val="right" w:pos="9355"/>
              </w:tabs>
              <w:rPr>
                <w:sz w:val="24"/>
                <w:szCs w:val="24"/>
              </w:rPr>
            </w:pPr>
            <w:r w:rsidRPr="004425DD">
              <w:rPr>
                <w:sz w:val="24"/>
                <w:szCs w:val="24"/>
              </w:rPr>
              <w:t xml:space="preserve">Размеры земельных участков могут быть уменьшены на 40% в условиях реконструкции объекта </w:t>
            </w:r>
            <w:r w:rsidRPr="004425DD">
              <w:rPr>
                <w:sz w:val="24"/>
                <w:szCs w:val="24"/>
              </w:rPr>
              <w:br/>
              <w:t>и в стесненных условиях.</w:t>
            </w:r>
          </w:p>
          <w:p w:rsidR="004425DD" w:rsidRPr="004425DD" w:rsidRDefault="004425DD" w:rsidP="004425DD">
            <w:pPr>
              <w:tabs>
                <w:tab w:val="center" w:pos="4677"/>
                <w:tab w:val="right" w:pos="9355"/>
              </w:tabs>
              <w:rPr>
                <w:sz w:val="24"/>
                <w:szCs w:val="24"/>
              </w:rPr>
            </w:pPr>
            <w:r w:rsidRPr="004425DD">
              <w:rPr>
                <w:sz w:val="24"/>
                <w:szCs w:val="24"/>
              </w:rPr>
              <w:t xml:space="preserve">Максимальные размеры земельного участка – </w:t>
            </w:r>
            <w:r w:rsidRPr="004425DD">
              <w:rPr>
                <w:sz w:val="24"/>
                <w:szCs w:val="24"/>
              </w:rPr>
              <w:br/>
              <w:t>59 000 кв. м.</w:t>
            </w:r>
          </w:p>
          <w:p w:rsidR="004425DD" w:rsidRPr="004425DD" w:rsidRDefault="004425DD" w:rsidP="004425DD">
            <w:pPr>
              <w:tabs>
                <w:tab w:val="center" w:pos="4677"/>
                <w:tab w:val="right" w:pos="9355"/>
              </w:tabs>
              <w:rPr>
                <w:sz w:val="24"/>
                <w:szCs w:val="24"/>
              </w:rPr>
            </w:pPr>
            <w:r w:rsidRPr="004425DD">
              <w:rPr>
                <w:sz w:val="24"/>
                <w:szCs w:val="24"/>
              </w:rPr>
              <w:t>Минимальный процент застройки в границах земельного участка – 10.</w:t>
            </w:r>
          </w:p>
          <w:p w:rsidR="004425DD" w:rsidRPr="004425DD" w:rsidRDefault="004425DD" w:rsidP="004425DD">
            <w:pPr>
              <w:tabs>
                <w:tab w:val="center" w:pos="4677"/>
                <w:tab w:val="right" w:pos="9355"/>
              </w:tabs>
              <w:rPr>
                <w:sz w:val="24"/>
                <w:szCs w:val="24"/>
              </w:rPr>
            </w:pPr>
            <w:r w:rsidRPr="004425DD">
              <w:rPr>
                <w:sz w:val="24"/>
                <w:szCs w:val="24"/>
              </w:rPr>
              <w:t>Максимальный процент застройки в границах земельного участка – 40.</w:t>
            </w:r>
          </w:p>
          <w:p w:rsidR="004425DD" w:rsidRPr="004425DD" w:rsidRDefault="004425DD" w:rsidP="004425DD">
            <w:pPr>
              <w:tabs>
                <w:tab w:val="center" w:pos="4677"/>
                <w:tab w:val="right" w:pos="9355"/>
              </w:tabs>
              <w:rPr>
                <w:sz w:val="24"/>
                <w:szCs w:val="24"/>
              </w:rPr>
            </w:pPr>
            <w:r w:rsidRPr="004425DD">
              <w:rPr>
                <w:sz w:val="24"/>
                <w:szCs w:val="24"/>
              </w:rPr>
              <w:t>Предельное количество надземных этажей – 8.</w:t>
            </w:r>
          </w:p>
          <w:p w:rsidR="004425DD" w:rsidRPr="004425DD" w:rsidRDefault="004425DD" w:rsidP="004425DD">
            <w:pPr>
              <w:tabs>
                <w:tab w:val="center" w:pos="4677"/>
                <w:tab w:val="right" w:pos="9355"/>
              </w:tabs>
              <w:rPr>
                <w:sz w:val="24"/>
                <w:szCs w:val="24"/>
              </w:rPr>
            </w:pPr>
            <w:r w:rsidRPr="004425DD">
              <w:rPr>
                <w:sz w:val="24"/>
                <w:szCs w:val="24"/>
              </w:rPr>
              <w:t>Предельная высота объекта не более 40 м.</w:t>
            </w:r>
          </w:p>
          <w:p w:rsidR="004425DD" w:rsidRPr="004425DD" w:rsidRDefault="004425DD" w:rsidP="004425DD">
            <w:pPr>
              <w:tabs>
                <w:tab w:val="center" w:pos="4677"/>
                <w:tab w:val="right" w:pos="9355"/>
              </w:tabs>
              <w:rPr>
                <w:sz w:val="24"/>
                <w:szCs w:val="24"/>
              </w:rPr>
            </w:pPr>
            <w:r w:rsidRPr="004425DD">
              <w:rPr>
                <w:sz w:val="24"/>
                <w:szCs w:val="24"/>
              </w:rPr>
              <w:t>Минимальная доля озеленения территории – 15 %</w:t>
            </w:r>
          </w:p>
        </w:tc>
        <w:tc>
          <w:tcPr>
            <w:tcW w:w="1842" w:type="dxa"/>
          </w:tcPr>
          <w:p w:rsidR="004425DD" w:rsidRPr="004425DD" w:rsidRDefault="004425DD" w:rsidP="004425DD">
            <w:pPr>
              <w:tabs>
                <w:tab w:val="center" w:pos="4677"/>
                <w:tab w:val="right" w:pos="9355"/>
              </w:tabs>
              <w:jc w:val="center"/>
              <w:rPr>
                <w:sz w:val="24"/>
                <w:szCs w:val="24"/>
              </w:rPr>
            </w:pPr>
            <w:r w:rsidRPr="004425DD">
              <w:rPr>
                <w:sz w:val="24"/>
                <w:szCs w:val="24"/>
              </w:rPr>
              <w:t>3.5</w:t>
            </w:r>
          </w:p>
        </w:tc>
      </w:tr>
      <w:tr w:rsidR="004425DD" w:rsidRPr="004425DD" w:rsidTr="004425DD">
        <w:tc>
          <w:tcPr>
            <w:tcW w:w="1951" w:type="dxa"/>
          </w:tcPr>
          <w:p w:rsidR="004425DD" w:rsidRPr="004425DD" w:rsidRDefault="004425DD" w:rsidP="004425DD">
            <w:pPr>
              <w:tabs>
                <w:tab w:val="center" w:pos="4677"/>
                <w:tab w:val="right" w:pos="9355"/>
              </w:tabs>
              <w:jc w:val="center"/>
              <w:rPr>
                <w:sz w:val="24"/>
                <w:szCs w:val="24"/>
              </w:rPr>
            </w:pPr>
            <w:r w:rsidRPr="004425DD">
              <w:rPr>
                <w:sz w:val="24"/>
                <w:szCs w:val="24"/>
              </w:rPr>
              <w:t>Обеспечение внутреннего правопорядка</w:t>
            </w:r>
          </w:p>
        </w:tc>
        <w:tc>
          <w:tcPr>
            <w:tcW w:w="5954" w:type="dxa"/>
          </w:tcPr>
          <w:p w:rsidR="004425DD" w:rsidRPr="004425DD" w:rsidRDefault="004425DD" w:rsidP="004425DD">
            <w:pPr>
              <w:tabs>
                <w:tab w:val="center" w:pos="4677"/>
                <w:tab w:val="right" w:pos="9355"/>
              </w:tabs>
              <w:rPr>
                <w:sz w:val="24"/>
                <w:szCs w:val="24"/>
              </w:rPr>
            </w:pPr>
            <w:r w:rsidRPr="004425DD">
              <w:rPr>
                <w:sz w:val="24"/>
                <w:szCs w:val="24"/>
              </w:rPr>
              <w:t>Минимальные размеры земельного участка для объектов пожарной охраны государственной противопожарной службы:</w:t>
            </w:r>
          </w:p>
          <w:p w:rsidR="004425DD" w:rsidRPr="004425DD" w:rsidRDefault="004425DD" w:rsidP="004425DD">
            <w:pPr>
              <w:tabs>
                <w:tab w:val="center" w:pos="4677"/>
                <w:tab w:val="right" w:pos="9355"/>
              </w:tabs>
              <w:rPr>
                <w:sz w:val="24"/>
                <w:szCs w:val="24"/>
              </w:rPr>
            </w:pPr>
            <w:r w:rsidRPr="004425DD">
              <w:rPr>
                <w:sz w:val="24"/>
                <w:szCs w:val="24"/>
              </w:rPr>
              <w:t>- до 3 машин – 5 000 кв. м;</w:t>
            </w:r>
          </w:p>
          <w:p w:rsidR="004425DD" w:rsidRPr="004425DD" w:rsidRDefault="004425DD" w:rsidP="004425DD">
            <w:pPr>
              <w:tabs>
                <w:tab w:val="center" w:pos="4677"/>
                <w:tab w:val="right" w:pos="9355"/>
              </w:tabs>
              <w:rPr>
                <w:sz w:val="24"/>
                <w:szCs w:val="24"/>
              </w:rPr>
            </w:pPr>
            <w:r w:rsidRPr="004425DD">
              <w:rPr>
                <w:sz w:val="24"/>
                <w:szCs w:val="24"/>
              </w:rPr>
              <w:t>- от 4 до 6 машин – 9 000 кв. м;</w:t>
            </w:r>
          </w:p>
          <w:p w:rsidR="004425DD" w:rsidRPr="004425DD" w:rsidRDefault="004425DD" w:rsidP="004425DD">
            <w:pPr>
              <w:tabs>
                <w:tab w:val="center" w:pos="4677"/>
                <w:tab w:val="right" w:pos="9355"/>
              </w:tabs>
              <w:rPr>
                <w:sz w:val="24"/>
                <w:szCs w:val="24"/>
              </w:rPr>
            </w:pPr>
            <w:r w:rsidRPr="004425DD">
              <w:rPr>
                <w:sz w:val="24"/>
                <w:szCs w:val="24"/>
              </w:rPr>
              <w:t>- от 8 до 10 машин – 18 000 кв. м.</w:t>
            </w:r>
          </w:p>
          <w:p w:rsidR="004425DD" w:rsidRPr="004425DD" w:rsidRDefault="004425DD" w:rsidP="004425DD">
            <w:pPr>
              <w:tabs>
                <w:tab w:val="center" w:pos="4677"/>
                <w:tab w:val="right" w:pos="9355"/>
              </w:tabs>
              <w:rPr>
                <w:sz w:val="24"/>
                <w:szCs w:val="24"/>
              </w:rPr>
            </w:pPr>
            <w:r w:rsidRPr="004425DD">
              <w:rPr>
                <w:sz w:val="24"/>
                <w:szCs w:val="24"/>
              </w:rPr>
              <w:t xml:space="preserve">Минимальные размеры земельного участка для иных объектов обеспечения внутреннего правопорядка – </w:t>
            </w:r>
            <w:r w:rsidRPr="004425DD">
              <w:rPr>
                <w:sz w:val="24"/>
                <w:szCs w:val="24"/>
              </w:rPr>
              <w:br/>
              <w:t>5 000 кв. м.</w:t>
            </w:r>
          </w:p>
          <w:p w:rsidR="004425DD" w:rsidRPr="004425DD" w:rsidRDefault="004425DD" w:rsidP="004425DD">
            <w:pPr>
              <w:tabs>
                <w:tab w:val="center" w:pos="4677"/>
                <w:tab w:val="right" w:pos="9355"/>
              </w:tabs>
              <w:rPr>
                <w:sz w:val="24"/>
                <w:szCs w:val="24"/>
              </w:rPr>
            </w:pPr>
            <w:r w:rsidRPr="004425DD">
              <w:rPr>
                <w:sz w:val="24"/>
                <w:szCs w:val="24"/>
              </w:rPr>
              <w:t xml:space="preserve">Максимальные размеры земельного участка – </w:t>
            </w:r>
            <w:r w:rsidRPr="004425DD">
              <w:rPr>
                <w:sz w:val="24"/>
                <w:szCs w:val="24"/>
              </w:rPr>
              <w:br/>
              <w:t>59 000 кв. м.</w:t>
            </w:r>
          </w:p>
          <w:p w:rsidR="004425DD" w:rsidRPr="004425DD" w:rsidRDefault="004425DD" w:rsidP="004425DD">
            <w:pPr>
              <w:tabs>
                <w:tab w:val="center" w:pos="4677"/>
                <w:tab w:val="right" w:pos="9355"/>
              </w:tabs>
              <w:rPr>
                <w:sz w:val="24"/>
                <w:szCs w:val="24"/>
              </w:rPr>
            </w:pPr>
            <w:r w:rsidRPr="004425DD">
              <w:rPr>
                <w:sz w:val="24"/>
                <w:szCs w:val="24"/>
              </w:rPr>
              <w:lastRenderedPageBreak/>
              <w:t>Минимальный процент застройки в границах земельного участка – 10.</w:t>
            </w:r>
          </w:p>
          <w:p w:rsidR="004425DD" w:rsidRPr="004425DD" w:rsidRDefault="004425DD" w:rsidP="004425DD">
            <w:pPr>
              <w:tabs>
                <w:tab w:val="center" w:pos="4677"/>
                <w:tab w:val="right" w:pos="9355"/>
              </w:tabs>
              <w:rPr>
                <w:sz w:val="24"/>
                <w:szCs w:val="24"/>
              </w:rPr>
            </w:pPr>
            <w:r w:rsidRPr="004425DD">
              <w:rPr>
                <w:sz w:val="24"/>
                <w:szCs w:val="24"/>
              </w:rPr>
              <w:t>Максимальный процент застройки в границах земельного участка – 80.</w:t>
            </w:r>
          </w:p>
          <w:p w:rsidR="004425DD" w:rsidRPr="004425DD" w:rsidRDefault="004425DD" w:rsidP="004425DD">
            <w:pPr>
              <w:tabs>
                <w:tab w:val="center" w:pos="4677"/>
                <w:tab w:val="right" w:pos="9355"/>
              </w:tabs>
              <w:rPr>
                <w:sz w:val="24"/>
                <w:szCs w:val="24"/>
              </w:rPr>
            </w:pPr>
            <w:r w:rsidRPr="004425DD">
              <w:rPr>
                <w:sz w:val="24"/>
                <w:szCs w:val="24"/>
              </w:rPr>
              <w:t>Предельное количество надземных этажей – не подлежит установлению.</w:t>
            </w:r>
          </w:p>
          <w:p w:rsidR="004425DD" w:rsidRPr="004425DD" w:rsidRDefault="004425DD" w:rsidP="004425DD">
            <w:pPr>
              <w:tabs>
                <w:tab w:val="center" w:pos="4677"/>
                <w:tab w:val="right" w:pos="9355"/>
              </w:tabs>
              <w:rPr>
                <w:sz w:val="24"/>
                <w:szCs w:val="24"/>
              </w:rPr>
            </w:pPr>
            <w:r w:rsidRPr="004425DD">
              <w:rPr>
                <w:sz w:val="24"/>
                <w:szCs w:val="24"/>
              </w:rPr>
              <w:t>Предельная высота объекта – не подлежит установлению.</w:t>
            </w:r>
          </w:p>
          <w:p w:rsidR="004425DD" w:rsidRPr="004425DD" w:rsidRDefault="004425DD" w:rsidP="004425DD">
            <w:pPr>
              <w:tabs>
                <w:tab w:val="center" w:pos="4677"/>
                <w:tab w:val="right" w:pos="9355"/>
              </w:tabs>
              <w:rPr>
                <w:sz w:val="24"/>
                <w:szCs w:val="24"/>
              </w:rPr>
            </w:pPr>
            <w:r w:rsidRPr="004425DD">
              <w:rPr>
                <w:sz w:val="24"/>
                <w:szCs w:val="24"/>
              </w:rPr>
              <w:t>Минимальная доля озеленения территории – 15 %</w:t>
            </w:r>
          </w:p>
        </w:tc>
        <w:tc>
          <w:tcPr>
            <w:tcW w:w="1842" w:type="dxa"/>
          </w:tcPr>
          <w:p w:rsidR="004425DD" w:rsidRPr="004425DD" w:rsidRDefault="004425DD" w:rsidP="004425DD">
            <w:pPr>
              <w:tabs>
                <w:tab w:val="center" w:pos="4677"/>
                <w:tab w:val="right" w:pos="9355"/>
              </w:tabs>
              <w:jc w:val="center"/>
              <w:rPr>
                <w:sz w:val="24"/>
                <w:szCs w:val="24"/>
              </w:rPr>
            </w:pPr>
            <w:r w:rsidRPr="004425DD">
              <w:rPr>
                <w:sz w:val="24"/>
                <w:szCs w:val="24"/>
              </w:rPr>
              <w:lastRenderedPageBreak/>
              <w:t>8.3</w:t>
            </w:r>
          </w:p>
        </w:tc>
      </w:tr>
      <w:tr w:rsidR="004425DD" w:rsidRPr="004425DD" w:rsidTr="004425DD">
        <w:tc>
          <w:tcPr>
            <w:tcW w:w="1951" w:type="dxa"/>
          </w:tcPr>
          <w:p w:rsidR="004425DD" w:rsidRPr="004425DD" w:rsidRDefault="004425DD" w:rsidP="004425DD">
            <w:pPr>
              <w:tabs>
                <w:tab w:val="center" w:pos="4677"/>
                <w:tab w:val="right" w:pos="9355"/>
              </w:tabs>
              <w:jc w:val="center"/>
              <w:rPr>
                <w:sz w:val="24"/>
                <w:szCs w:val="24"/>
              </w:rPr>
            </w:pPr>
            <w:r w:rsidRPr="004425DD">
              <w:rPr>
                <w:sz w:val="24"/>
                <w:szCs w:val="24"/>
              </w:rPr>
              <w:lastRenderedPageBreak/>
              <w:t>Магазины</w:t>
            </w:r>
          </w:p>
        </w:tc>
        <w:tc>
          <w:tcPr>
            <w:tcW w:w="5954" w:type="dxa"/>
          </w:tcPr>
          <w:p w:rsidR="004425DD" w:rsidRPr="004425DD" w:rsidRDefault="004425DD" w:rsidP="004425DD">
            <w:pPr>
              <w:tabs>
                <w:tab w:val="center" w:pos="4677"/>
                <w:tab w:val="right" w:pos="9355"/>
              </w:tabs>
              <w:rPr>
                <w:sz w:val="24"/>
                <w:szCs w:val="24"/>
              </w:rPr>
            </w:pPr>
            <w:r w:rsidRPr="004425DD">
              <w:rPr>
                <w:sz w:val="24"/>
                <w:szCs w:val="24"/>
              </w:rPr>
              <w:t>Минимальные размеры земельного участка – 500 кв. м.</w:t>
            </w:r>
          </w:p>
          <w:p w:rsidR="004425DD" w:rsidRPr="004425DD" w:rsidRDefault="004425DD" w:rsidP="004425DD">
            <w:pPr>
              <w:tabs>
                <w:tab w:val="center" w:pos="4677"/>
                <w:tab w:val="right" w:pos="9355"/>
              </w:tabs>
              <w:rPr>
                <w:sz w:val="24"/>
                <w:szCs w:val="24"/>
              </w:rPr>
            </w:pPr>
            <w:r w:rsidRPr="004425DD">
              <w:rPr>
                <w:sz w:val="24"/>
                <w:szCs w:val="24"/>
              </w:rPr>
              <w:t xml:space="preserve">Максимальные размеры земельного участка – </w:t>
            </w:r>
            <w:r w:rsidRPr="004425DD">
              <w:rPr>
                <w:sz w:val="24"/>
                <w:szCs w:val="24"/>
              </w:rPr>
              <w:br/>
              <w:t>59 000 кв. м.</w:t>
            </w:r>
          </w:p>
          <w:p w:rsidR="004425DD" w:rsidRPr="004425DD" w:rsidRDefault="004425DD" w:rsidP="004425DD">
            <w:pPr>
              <w:tabs>
                <w:tab w:val="center" w:pos="4677"/>
                <w:tab w:val="right" w:pos="9355"/>
              </w:tabs>
              <w:rPr>
                <w:sz w:val="24"/>
                <w:szCs w:val="24"/>
              </w:rPr>
            </w:pPr>
            <w:r w:rsidRPr="004425DD">
              <w:rPr>
                <w:sz w:val="24"/>
                <w:szCs w:val="24"/>
              </w:rPr>
              <w:t>Минимальный процент застройки в границах земельного участка – 10.</w:t>
            </w:r>
          </w:p>
          <w:p w:rsidR="004425DD" w:rsidRPr="004425DD" w:rsidRDefault="004425DD" w:rsidP="004425DD">
            <w:pPr>
              <w:tabs>
                <w:tab w:val="center" w:pos="4677"/>
                <w:tab w:val="right" w:pos="9355"/>
              </w:tabs>
              <w:rPr>
                <w:sz w:val="24"/>
                <w:szCs w:val="24"/>
              </w:rPr>
            </w:pPr>
            <w:r w:rsidRPr="004425DD">
              <w:rPr>
                <w:sz w:val="24"/>
                <w:szCs w:val="24"/>
              </w:rPr>
              <w:t>Максимальный процент застройки в границах земельного участка – 50</w:t>
            </w:r>
          </w:p>
          <w:p w:rsidR="004425DD" w:rsidRPr="004425DD" w:rsidRDefault="004425DD" w:rsidP="004425DD">
            <w:pPr>
              <w:tabs>
                <w:tab w:val="center" w:pos="4677"/>
                <w:tab w:val="right" w:pos="9355"/>
              </w:tabs>
              <w:rPr>
                <w:sz w:val="24"/>
                <w:szCs w:val="24"/>
              </w:rPr>
            </w:pPr>
            <w:r w:rsidRPr="004425DD">
              <w:rPr>
                <w:sz w:val="24"/>
                <w:szCs w:val="24"/>
              </w:rPr>
              <w:t>Предельное количество надземных этажей – 8.</w:t>
            </w:r>
          </w:p>
          <w:p w:rsidR="004425DD" w:rsidRPr="004425DD" w:rsidRDefault="004425DD" w:rsidP="004425DD">
            <w:pPr>
              <w:tabs>
                <w:tab w:val="center" w:pos="4677"/>
                <w:tab w:val="right" w:pos="9355"/>
              </w:tabs>
              <w:rPr>
                <w:sz w:val="24"/>
                <w:szCs w:val="24"/>
              </w:rPr>
            </w:pPr>
            <w:r w:rsidRPr="004425DD">
              <w:rPr>
                <w:sz w:val="24"/>
                <w:szCs w:val="24"/>
              </w:rPr>
              <w:t>Предельная высота объекта не более 40 м.</w:t>
            </w:r>
          </w:p>
          <w:p w:rsidR="004425DD" w:rsidRPr="004425DD" w:rsidRDefault="004425DD" w:rsidP="004425DD">
            <w:pPr>
              <w:tabs>
                <w:tab w:val="center" w:pos="4677"/>
                <w:tab w:val="right" w:pos="9355"/>
              </w:tabs>
              <w:rPr>
                <w:sz w:val="24"/>
                <w:szCs w:val="24"/>
              </w:rPr>
            </w:pPr>
            <w:r w:rsidRPr="004425DD">
              <w:rPr>
                <w:sz w:val="24"/>
                <w:szCs w:val="24"/>
              </w:rPr>
              <w:t>Минимальная доля озеленения территории – 15 %</w:t>
            </w:r>
          </w:p>
        </w:tc>
        <w:tc>
          <w:tcPr>
            <w:tcW w:w="1842" w:type="dxa"/>
          </w:tcPr>
          <w:p w:rsidR="004425DD" w:rsidRPr="004425DD" w:rsidRDefault="004425DD" w:rsidP="004425DD">
            <w:pPr>
              <w:tabs>
                <w:tab w:val="center" w:pos="4677"/>
                <w:tab w:val="right" w:pos="9355"/>
              </w:tabs>
              <w:jc w:val="center"/>
              <w:rPr>
                <w:sz w:val="24"/>
                <w:szCs w:val="24"/>
              </w:rPr>
            </w:pPr>
            <w:r w:rsidRPr="004425DD">
              <w:rPr>
                <w:sz w:val="24"/>
                <w:szCs w:val="24"/>
              </w:rPr>
              <w:t>4.4</w:t>
            </w:r>
          </w:p>
        </w:tc>
      </w:tr>
      <w:tr w:rsidR="004425DD" w:rsidRPr="004425DD" w:rsidTr="004425DD">
        <w:tc>
          <w:tcPr>
            <w:tcW w:w="1951" w:type="dxa"/>
          </w:tcPr>
          <w:p w:rsidR="004425DD" w:rsidRPr="004425DD" w:rsidRDefault="004425DD" w:rsidP="004425DD">
            <w:pPr>
              <w:tabs>
                <w:tab w:val="center" w:pos="4677"/>
                <w:tab w:val="right" w:pos="9355"/>
              </w:tabs>
              <w:jc w:val="center"/>
              <w:rPr>
                <w:sz w:val="24"/>
                <w:szCs w:val="24"/>
              </w:rPr>
            </w:pPr>
            <w:r w:rsidRPr="004425DD">
              <w:rPr>
                <w:sz w:val="24"/>
                <w:szCs w:val="24"/>
              </w:rPr>
              <w:t>Общественное питание</w:t>
            </w:r>
          </w:p>
        </w:tc>
        <w:tc>
          <w:tcPr>
            <w:tcW w:w="5954" w:type="dxa"/>
          </w:tcPr>
          <w:p w:rsidR="004425DD" w:rsidRPr="004425DD" w:rsidRDefault="004425DD" w:rsidP="004425DD">
            <w:pPr>
              <w:tabs>
                <w:tab w:val="center" w:pos="4677"/>
                <w:tab w:val="right" w:pos="9355"/>
              </w:tabs>
              <w:rPr>
                <w:sz w:val="24"/>
                <w:szCs w:val="24"/>
              </w:rPr>
            </w:pPr>
            <w:r w:rsidRPr="004425DD">
              <w:rPr>
                <w:sz w:val="24"/>
                <w:szCs w:val="24"/>
              </w:rPr>
              <w:t>Минимальные размеры земельного участка:</w:t>
            </w:r>
          </w:p>
          <w:p w:rsidR="004425DD" w:rsidRPr="004425DD" w:rsidRDefault="004425DD" w:rsidP="004425DD">
            <w:pPr>
              <w:tabs>
                <w:tab w:val="center" w:pos="4677"/>
                <w:tab w:val="right" w:pos="9355"/>
              </w:tabs>
              <w:rPr>
                <w:sz w:val="24"/>
                <w:szCs w:val="24"/>
              </w:rPr>
            </w:pPr>
            <w:r w:rsidRPr="004425DD">
              <w:rPr>
                <w:sz w:val="24"/>
                <w:szCs w:val="24"/>
              </w:rPr>
              <w:t>- при числе мест до 100 – 0,2 га на объект;</w:t>
            </w:r>
          </w:p>
          <w:p w:rsidR="004425DD" w:rsidRPr="004425DD" w:rsidRDefault="004425DD" w:rsidP="004425DD">
            <w:pPr>
              <w:tabs>
                <w:tab w:val="center" w:pos="4677"/>
                <w:tab w:val="right" w:pos="9355"/>
              </w:tabs>
              <w:rPr>
                <w:sz w:val="24"/>
                <w:szCs w:val="24"/>
              </w:rPr>
            </w:pPr>
            <w:r w:rsidRPr="004425DD">
              <w:rPr>
                <w:sz w:val="24"/>
                <w:szCs w:val="24"/>
              </w:rPr>
              <w:t>- при числе мест свыше 100 до 150 – 0,15 га на объект;</w:t>
            </w:r>
          </w:p>
          <w:p w:rsidR="004425DD" w:rsidRPr="004425DD" w:rsidRDefault="004425DD" w:rsidP="004425DD">
            <w:pPr>
              <w:tabs>
                <w:tab w:val="center" w:pos="4677"/>
                <w:tab w:val="right" w:pos="9355"/>
              </w:tabs>
              <w:rPr>
                <w:sz w:val="24"/>
                <w:szCs w:val="24"/>
              </w:rPr>
            </w:pPr>
            <w:r w:rsidRPr="004425DD">
              <w:rPr>
                <w:sz w:val="24"/>
                <w:szCs w:val="24"/>
              </w:rPr>
              <w:t>- при числе мест свыше 150 – 0,1 га на объект;</w:t>
            </w:r>
          </w:p>
          <w:p w:rsidR="004425DD" w:rsidRPr="004425DD" w:rsidRDefault="004425DD" w:rsidP="004425DD">
            <w:pPr>
              <w:tabs>
                <w:tab w:val="center" w:pos="4677"/>
                <w:tab w:val="right" w:pos="9355"/>
              </w:tabs>
              <w:rPr>
                <w:sz w:val="24"/>
                <w:szCs w:val="24"/>
              </w:rPr>
            </w:pPr>
            <w:r w:rsidRPr="004425DD">
              <w:rPr>
                <w:sz w:val="24"/>
                <w:szCs w:val="24"/>
              </w:rPr>
              <w:t xml:space="preserve">Максимальные размеры земельного участка – </w:t>
            </w:r>
            <w:r w:rsidRPr="004425DD">
              <w:rPr>
                <w:sz w:val="24"/>
                <w:szCs w:val="24"/>
              </w:rPr>
              <w:br/>
              <w:t>59 000 кв. м.</w:t>
            </w:r>
          </w:p>
          <w:p w:rsidR="004425DD" w:rsidRPr="004425DD" w:rsidRDefault="004425DD" w:rsidP="004425DD">
            <w:pPr>
              <w:tabs>
                <w:tab w:val="center" w:pos="4677"/>
                <w:tab w:val="right" w:pos="9355"/>
              </w:tabs>
              <w:rPr>
                <w:sz w:val="24"/>
                <w:szCs w:val="24"/>
              </w:rPr>
            </w:pPr>
            <w:r w:rsidRPr="004425DD">
              <w:rPr>
                <w:sz w:val="24"/>
                <w:szCs w:val="24"/>
              </w:rPr>
              <w:t>Минимальный процент застройки в границах земельного участка – 10.</w:t>
            </w:r>
          </w:p>
          <w:p w:rsidR="004425DD" w:rsidRPr="004425DD" w:rsidRDefault="004425DD" w:rsidP="004425DD">
            <w:pPr>
              <w:tabs>
                <w:tab w:val="center" w:pos="4677"/>
                <w:tab w:val="right" w:pos="9355"/>
              </w:tabs>
              <w:rPr>
                <w:sz w:val="24"/>
                <w:szCs w:val="24"/>
              </w:rPr>
            </w:pPr>
            <w:r w:rsidRPr="004425DD">
              <w:rPr>
                <w:sz w:val="24"/>
                <w:szCs w:val="24"/>
              </w:rPr>
              <w:t>Максимальный процент застройки в границах земельного участка – 50.</w:t>
            </w:r>
          </w:p>
          <w:p w:rsidR="004425DD" w:rsidRPr="004425DD" w:rsidRDefault="004425DD" w:rsidP="004425DD">
            <w:pPr>
              <w:tabs>
                <w:tab w:val="center" w:pos="4677"/>
                <w:tab w:val="right" w:pos="9355"/>
              </w:tabs>
              <w:rPr>
                <w:sz w:val="24"/>
                <w:szCs w:val="24"/>
              </w:rPr>
            </w:pPr>
            <w:r w:rsidRPr="004425DD">
              <w:rPr>
                <w:sz w:val="24"/>
                <w:szCs w:val="24"/>
              </w:rPr>
              <w:t>Предельное количество надземных этажей – 8.</w:t>
            </w:r>
          </w:p>
          <w:p w:rsidR="004425DD" w:rsidRPr="004425DD" w:rsidRDefault="004425DD" w:rsidP="004425DD">
            <w:pPr>
              <w:tabs>
                <w:tab w:val="center" w:pos="4677"/>
                <w:tab w:val="right" w:pos="9355"/>
              </w:tabs>
              <w:rPr>
                <w:sz w:val="24"/>
                <w:szCs w:val="24"/>
              </w:rPr>
            </w:pPr>
            <w:r w:rsidRPr="004425DD">
              <w:rPr>
                <w:sz w:val="24"/>
                <w:szCs w:val="24"/>
              </w:rPr>
              <w:t>Предельная высота объекта не более 40 м.</w:t>
            </w:r>
          </w:p>
          <w:p w:rsidR="004425DD" w:rsidRPr="004425DD" w:rsidRDefault="004425DD" w:rsidP="004425DD">
            <w:pPr>
              <w:tabs>
                <w:tab w:val="center" w:pos="4677"/>
                <w:tab w:val="right" w:pos="9355"/>
              </w:tabs>
              <w:rPr>
                <w:sz w:val="24"/>
                <w:szCs w:val="24"/>
              </w:rPr>
            </w:pPr>
            <w:r w:rsidRPr="004425DD">
              <w:rPr>
                <w:sz w:val="24"/>
                <w:szCs w:val="24"/>
              </w:rPr>
              <w:t>Минимальная доля озеленения территории – 15 %</w:t>
            </w:r>
          </w:p>
        </w:tc>
        <w:tc>
          <w:tcPr>
            <w:tcW w:w="1842" w:type="dxa"/>
          </w:tcPr>
          <w:p w:rsidR="004425DD" w:rsidRPr="004425DD" w:rsidRDefault="004425DD" w:rsidP="004425DD">
            <w:pPr>
              <w:tabs>
                <w:tab w:val="center" w:pos="4677"/>
                <w:tab w:val="right" w:pos="9355"/>
              </w:tabs>
              <w:jc w:val="center"/>
              <w:rPr>
                <w:sz w:val="24"/>
                <w:szCs w:val="24"/>
              </w:rPr>
            </w:pPr>
            <w:r w:rsidRPr="004425DD">
              <w:rPr>
                <w:sz w:val="24"/>
                <w:szCs w:val="24"/>
              </w:rPr>
              <w:t>4.6</w:t>
            </w:r>
          </w:p>
        </w:tc>
      </w:tr>
      <w:tr w:rsidR="004425DD" w:rsidRPr="004425DD" w:rsidTr="004425DD">
        <w:tc>
          <w:tcPr>
            <w:tcW w:w="1951" w:type="dxa"/>
          </w:tcPr>
          <w:p w:rsidR="004425DD" w:rsidRPr="004425DD" w:rsidRDefault="004425DD" w:rsidP="004425DD">
            <w:pPr>
              <w:tabs>
                <w:tab w:val="center" w:pos="4677"/>
                <w:tab w:val="right" w:pos="9355"/>
              </w:tabs>
              <w:jc w:val="center"/>
              <w:rPr>
                <w:sz w:val="24"/>
                <w:szCs w:val="24"/>
              </w:rPr>
            </w:pPr>
            <w:r w:rsidRPr="004425DD">
              <w:rPr>
                <w:sz w:val="24"/>
                <w:szCs w:val="24"/>
              </w:rPr>
              <w:t>Отдых (рекреация)</w:t>
            </w:r>
          </w:p>
        </w:tc>
        <w:tc>
          <w:tcPr>
            <w:tcW w:w="5954" w:type="dxa"/>
          </w:tcPr>
          <w:p w:rsidR="004425DD" w:rsidRPr="004425DD" w:rsidRDefault="004425DD" w:rsidP="004425DD">
            <w:pPr>
              <w:tabs>
                <w:tab w:val="center" w:pos="4677"/>
                <w:tab w:val="right" w:pos="9355"/>
              </w:tabs>
              <w:rPr>
                <w:sz w:val="24"/>
                <w:szCs w:val="24"/>
              </w:rPr>
            </w:pPr>
            <w:r w:rsidRPr="004425DD">
              <w:rPr>
                <w:sz w:val="24"/>
                <w:szCs w:val="24"/>
              </w:rPr>
              <w:t>Минимальные размеры земельного участка – 100 кв. м.</w:t>
            </w:r>
          </w:p>
          <w:p w:rsidR="004425DD" w:rsidRPr="004425DD" w:rsidRDefault="004425DD" w:rsidP="004425DD">
            <w:pPr>
              <w:tabs>
                <w:tab w:val="center" w:pos="4677"/>
                <w:tab w:val="right" w:pos="9355"/>
              </w:tabs>
              <w:rPr>
                <w:sz w:val="24"/>
                <w:szCs w:val="24"/>
              </w:rPr>
            </w:pPr>
            <w:r w:rsidRPr="004425DD">
              <w:rPr>
                <w:sz w:val="24"/>
                <w:szCs w:val="24"/>
              </w:rPr>
              <w:t xml:space="preserve">Максимальные размеры земельного участка – </w:t>
            </w:r>
            <w:r w:rsidRPr="004425DD">
              <w:rPr>
                <w:sz w:val="24"/>
                <w:szCs w:val="24"/>
              </w:rPr>
              <w:br/>
              <w:t>59 000 кв. м.</w:t>
            </w:r>
          </w:p>
          <w:p w:rsidR="004425DD" w:rsidRPr="004425DD" w:rsidRDefault="004425DD" w:rsidP="004425DD">
            <w:pPr>
              <w:tabs>
                <w:tab w:val="center" w:pos="4677"/>
                <w:tab w:val="right" w:pos="9355"/>
              </w:tabs>
              <w:rPr>
                <w:sz w:val="24"/>
                <w:szCs w:val="24"/>
              </w:rPr>
            </w:pPr>
            <w:r w:rsidRPr="004425DD">
              <w:rPr>
                <w:sz w:val="24"/>
                <w:szCs w:val="24"/>
              </w:rPr>
              <w:t>Минимальный процент застройки в границах земельного участка – 10.</w:t>
            </w:r>
          </w:p>
          <w:p w:rsidR="004425DD" w:rsidRPr="004425DD" w:rsidRDefault="004425DD" w:rsidP="004425DD">
            <w:pPr>
              <w:tabs>
                <w:tab w:val="center" w:pos="4677"/>
                <w:tab w:val="right" w:pos="9355"/>
              </w:tabs>
              <w:rPr>
                <w:sz w:val="24"/>
                <w:szCs w:val="24"/>
              </w:rPr>
            </w:pPr>
            <w:r w:rsidRPr="004425DD">
              <w:rPr>
                <w:sz w:val="24"/>
                <w:szCs w:val="24"/>
              </w:rPr>
              <w:t>Максимальный процент застройки в границах земельного участка – 50.</w:t>
            </w:r>
          </w:p>
          <w:p w:rsidR="004425DD" w:rsidRPr="004425DD" w:rsidRDefault="004425DD" w:rsidP="004425DD">
            <w:pPr>
              <w:tabs>
                <w:tab w:val="center" w:pos="4677"/>
                <w:tab w:val="right" w:pos="9355"/>
              </w:tabs>
              <w:rPr>
                <w:sz w:val="24"/>
                <w:szCs w:val="24"/>
              </w:rPr>
            </w:pPr>
            <w:r w:rsidRPr="004425DD">
              <w:rPr>
                <w:sz w:val="24"/>
                <w:szCs w:val="24"/>
              </w:rPr>
              <w:t>Предельное количество надземных этажей – не подлежит установлению.</w:t>
            </w:r>
          </w:p>
          <w:p w:rsidR="004425DD" w:rsidRPr="004425DD" w:rsidRDefault="004425DD" w:rsidP="004425DD">
            <w:pPr>
              <w:tabs>
                <w:tab w:val="center" w:pos="4677"/>
                <w:tab w:val="right" w:pos="9355"/>
              </w:tabs>
              <w:rPr>
                <w:sz w:val="24"/>
                <w:szCs w:val="24"/>
              </w:rPr>
            </w:pPr>
            <w:r w:rsidRPr="004425DD">
              <w:rPr>
                <w:sz w:val="24"/>
                <w:szCs w:val="24"/>
              </w:rPr>
              <w:t>Предельная высота объекта – не подлежит установлению.</w:t>
            </w:r>
          </w:p>
          <w:p w:rsidR="004425DD" w:rsidRPr="004425DD" w:rsidRDefault="004425DD" w:rsidP="004425DD">
            <w:pPr>
              <w:tabs>
                <w:tab w:val="center" w:pos="4677"/>
                <w:tab w:val="right" w:pos="9355"/>
              </w:tabs>
              <w:rPr>
                <w:sz w:val="24"/>
                <w:szCs w:val="24"/>
              </w:rPr>
            </w:pPr>
            <w:r w:rsidRPr="004425DD">
              <w:rPr>
                <w:sz w:val="24"/>
                <w:szCs w:val="24"/>
              </w:rPr>
              <w:t>Минимальная доля озеленения территории – 15 %</w:t>
            </w:r>
          </w:p>
        </w:tc>
        <w:tc>
          <w:tcPr>
            <w:tcW w:w="1842" w:type="dxa"/>
          </w:tcPr>
          <w:p w:rsidR="004425DD" w:rsidRPr="004425DD" w:rsidRDefault="004425DD" w:rsidP="004425DD">
            <w:pPr>
              <w:tabs>
                <w:tab w:val="center" w:pos="4677"/>
                <w:tab w:val="right" w:pos="9355"/>
              </w:tabs>
              <w:jc w:val="center"/>
              <w:rPr>
                <w:sz w:val="24"/>
                <w:szCs w:val="24"/>
              </w:rPr>
            </w:pPr>
            <w:r w:rsidRPr="004425DD">
              <w:rPr>
                <w:sz w:val="24"/>
                <w:szCs w:val="24"/>
              </w:rPr>
              <w:t>5.0</w:t>
            </w:r>
          </w:p>
        </w:tc>
      </w:tr>
      <w:tr w:rsidR="004425DD" w:rsidRPr="004425DD" w:rsidTr="004425DD">
        <w:tc>
          <w:tcPr>
            <w:tcW w:w="1951" w:type="dxa"/>
          </w:tcPr>
          <w:p w:rsidR="004425DD" w:rsidRPr="004425DD" w:rsidRDefault="004425DD" w:rsidP="004425DD">
            <w:pPr>
              <w:tabs>
                <w:tab w:val="center" w:pos="4677"/>
                <w:tab w:val="right" w:pos="9355"/>
              </w:tabs>
              <w:jc w:val="center"/>
              <w:rPr>
                <w:sz w:val="24"/>
                <w:szCs w:val="24"/>
              </w:rPr>
            </w:pPr>
            <w:r w:rsidRPr="004425DD">
              <w:rPr>
                <w:sz w:val="24"/>
                <w:szCs w:val="24"/>
              </w:rPr>
              <w:t xml:space="preserve">Благоустройство территории </w:t>
            </w:r>
          </w:p>
        </w:tc>
        <w:tc>
          <w:tcPr>
            <w:tcW w:w="5954" w:type="dxa"/>
          </w:tcPr>
          <w:p w:rsidR="004425DD" w:rsidRPr="004425DD" w:rsidRDefault="004425DD" w:rsidP="004425DD">
            <w:pPr>
              <w:tabs>
                <w:tab w:val="center" w:pos="4677"/>
                <w:tab w:val="right" w:pos="9355"/>
              </w:tabs>
              <w:rPr>
                <w:sz w:val="24"/>
                <w:szCs w:val="24"/>
              </w:rPr>
            </w:pPr>
            <w:r w:rsidRPr="004425DD">
              <w:rPr>
                <w:sz w:val="24"/>
                <w:szCs w:val="24"/>
              </w:rPr>
              <w:t>Минимальные размеры земельного участка – 100 кв. м.</w:t>
            </w:r>
          </w:p>
          <w:p w:rsidR="004425DD" w:rsidRPr="004425DD" w:rsidRDefault="004425DD" w:rsidP="004425DD">
            <w:pPr>
              <w:tabs>
                <w:tab w:val="center" w:pos="4677"/>
                <w:tab w:val="right" w:pos="9355"/>
              </w:tabs>
              <w:rPr>
                <w:sz w:val="24"/>
                <w:szCs w:val="24"/>
              </w:rPr>
            </w:pPr>
            <w:r w:rsidRPr="004425DD">
              <w:rPr>
                <w:sz w:val="24"/>
                <w:szCs w:val="24"/>
              </w:rPr>
              <w:t xml:space="preserve">Максимальные размеры земельного участка – </w:t>
            </w:r>
            <w:r w:rsidRPr="004425DD">
              <w:rPr>
                <w:sz w:val="24"/>
                <w:szCs w:val="24"/>
              </w:rPr>
              <w:br/>
              <w:t>59 000 кв. м.</w:t>
            </w:r>
          </w:p>
          <w:p w:rsidR="004425DD" w:rsidRPr="004425DD" w:rsidRDefault="004425DD" w:rsidP="004425DD">
            <w:pPr>
              <w:tabs>
                <w:tab w:val="center" w:pos="4677"/>
                <w:tab w:val="right" w:pos="9355"/>
              </w:tabs>
              <w:rPr>
                <w:sz w:val="24"/>
                <w:szCs w:val="24"/>
              </w:rPr>
            </w:pPr>
            <w:r w:rsidRPr="004425DD">
              <w:rPr>
                <w:sz w:val="24"/>
                <w:szCs w:val="24"/>
              </w:rPr>
              <w:t xml:space="preserve">Минимальные отступы от границ земельного участка </w:t>
            </w:r>
            <w:r w:rsidRPr="004425DD">
              <w:rPr>
                <w:sz w:val="24"/>
                <w:szCs w:val="24"/>
              </w:rPr>
              <w:br/>
            </w:r>
            <w:r w:rsidRPr="004425DD">
              <w:rPr>
                <w:sz w:val="24"/>
                <w:szCs w:val="24"/>
              </w:rPr>
              <w:lastRenderedPageBreak/>
              <w:t>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842" w:type="dxa"/>
          </w:tcPr>
          <w:p w:rsidR="004425DD" w:rsidRPr="004425DD" w:rsidRDefault="004425DD" w:rsidP="004425DD">
            <w:pPr>
              <w:tabs>
                <w:tab w:val="center" w:pos="4677"/>
                <w:tab w:val="right" w:pos="9355"/>
              </w:tabs>
              <w:jc w:val="center"/>
              <w:rPr>
                <w:sz w:val="24"/>
                <w:szCs w:val="24"/>
              </w:rPr>
            </w:pPr>
            <w:r w:rsidRPr="004425DD">
              <w:rPr>
                <w:sz w:val="24"/>
                <w:szCs w:val="24"/>
              </w:rPr>
              <w:lastRenderedPageBreak/>
              <w:t>12.0.2</w:t>
            </w:r>
          </w:p>
        </w:tc>
      </w:tr>
    </w:tbl>
    <w:p w:rsidR="004425DD" w:rsidRPr="004425DD" w:rsidRDefault="004425DD" w:rsidP="004425DD">
      <w:pPr>
        <w:jc w:val="both"/>
        <w:rPr>
          <w:rFonts w:eastAsia="Calibri"/>
          <w:sz w:val="22"/>
          <w:szCs w:val="28"/>
          <w:lang w:eastAsia="en-US"/>
        </w:rPr>
      </w:pPr>
    </w:p>
    <w:p w:rsidR="004425DD" w:rsidRPr="004425DD" w:rsidRDefault="004425DD" w:rsidP="004425DD">
      <w:pPr>
        <w:ind w:firstLine="709"/>
        <w:jc w:val="both"/>
        <w:rPr>
          <w:rFonts w:eastAsia="Calibri"/>
          <w:sz w:val="28"/>
          <w:szCs w:val="28"/>
          <w:lang w:eastAsia="en-US"/>
        </w:rPr>
      </w:pPr>
      <w:proofErr w:type="gramStart"/>
      <w:r w:rsidRPr="004425DD">
        <w:rPr>
          <w:rFonts w:eastAsia="Calibri"/>
          <w:sz w:val="28"/>
          <w:szCs w:val="28"/>
          <w:lang w:eastAsia="en-US"/>
        </w:rPr>
        <w:t>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4425DD">
        <w:rPr>
          <w:rFonts w:eastAsia="Calibri"/>
          <w:sz w:val="28"/>
          <w:szCs w:val="28"/>
          <w:lang w:eastAsia="en-US"/>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4425DD" w:rsidRPr="004425DD" w:rsidRDefault="004425DD" w:rsidP="004425DD">
      <w:pPr>
        <w:jc w:val="both"/>
        <w:rPr>
          <w:rFonts w:eastAsia="Calibri"/>
          <w:sz w:val="28"/>
          <w:szCs w:val="28"/>
          <w:lang w:eastAsia="en-US"/>
        </w:rPr>
      </w:pPr>
      <w:r w:rsidRPr="004425DD">
        <w:rPr>
          <w:rFonts w:eastAsia="Calibri"/>
          <w:sz w:val="28"/>
          <w:szCs w:val="28"/>
          <w:lang w:eastAsia="en-US"/>
        </w:rPr>
        <w:t xml:space="preserve">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4425DD" w:rsidRPr="004425DD" w:rsidRDefault="004425DD" w:rsidP="004425DD">
      <w:pPr>
        <w:jc w:val="both"/>
        <w:rPr>
          <w:rFonts w:eastAsia="Calibri"/>
          <w:sz w:val="28"/>
          <w:szCs w:val="28"/>
          <w:lang w:eastAsia="en-US"/>
        </w:rPr>
      </w:pPr>
      <w:r w:rsidRPr="004425DD">
        <w:rPr>
          <w:rFonts w:eastAsia="Calibri"/>
          <w:sz w:val="28"/>
          <w:szCs w:val="28"/>
          <w:lang w:eastAsia="en-US"/>
        </w:rPr>
        <w:t xml:space="preserve">          Минимальные отступы от границ земельного участка в целях определения места допустимого размещения зданий, строений, сооружений – </w:t>
      </w:r>
    </w:p>
    <w:p w:rsidR="004425DD" w:rsidRPr="004425DD" w:rsidRDefault="004425DD" w:rsidP="004425DD">
      <w:pPr>
        <w:jc w:val="both"/>
        <w:rPr>
          <w:rFonts w:eastAsia="Calibri"/>
          <w:sz w:val="28"/>
          <w:szCs w:val="28"/>
          <w:lang w:eastAsia="en-US"/>
        </w:rPr>
      </w:pPr>
      <w:r w:rsidRPr="004425DD">
        <w:rPr>
          <w:rFonts w:eastAsia="Calibri"/>
          <w:sz w:val="28"/>
          <w:szCs w:val="28"/>
          <w:lang w:eastAsia="en-US"/>
        </w:rPr>
        <w:t xml:space="preserve">3 метра. </w:t>
      </w:r>
    </w:p>
    <w:p w:rsidR="004425DD" w:rsidRPr="004425DD" w:rsidRDefault="004425DD" w:rsidP="004425DD">
      <w:pPr>
        <w:jc w:val="both"/>
        <w:rPr>
          <w:rFonts w:eastAsia="Calibri"/>
          <w:sz w:val="28"/>
          <w:szCs w:val="28"/>
          <w:lang w:eastAsia="en-US"/>
        </w:rPr>
      </w:pPr>
      <w:r w:rsidRPr="004425DD">
        <w:rPr>
          <w:rFonts w:eastAsia="Calibri"/>
          <w:sz w:val="28"/>
          <w:szCs w:val="28"/>
          <w:lang w:eastAsia="en-US"/>
        </w:rPr>
        <w:t xml:space="preserve">          Жилые здания со встроенными в первые этажи или пристроенными помещениями общественного назначения, кроме учреждений образования </w:t>
      </w:r>
      <w:r w:rsidRPr="004425DD">
        <w:rPr>
          <w:rFonts w:eastAsia="Calibri"/>
          <w:sz w:val="28"/>
          <w:szCs w:val="28"/>
          <w:lang w:eastAsia="en-US"/>
        </w:rPr>
        <w:br/>
        <w:t>и просвещения, допускается размещать только со стороны красных линий.</w:t>
      </w:r>
    </w:p>
    <w:p w:rsidR="004425DD" w:rsidRPr="004425DD" w:rsidRDefault="004425DD" w:rsidP="004425DD">
      <w:pPr>
        <w:jc w:val="both"/>
        <w:rPr>
          <w:rFonts w:eastAsia="Calibri"/>
          <w:sz w:val="28"/>
          <w:szCs w:val="28"/>
          <w:lang w:eastAsia="en-US"/>
        </w:rPr>
      </w:pPr>
      <w:r w:rsidRPr="004425DD">
        <w:rPr>
          <w:rFonts w:eastAsia="Calibri"/>
          <w:sz w:val="28"/>
          <w:szCs w:val="28"/>
          <w:lang w:eastAsia="en-US"/>
        </w:rPr>
        <w:t xml:space="preserve">          Коэффициент плотности застройки – 1,7 (зона застройки </w:t>
      </w:r>
      <w:proofErr w:type="spellStart"/>
      <w:r w:rsidRPr="004425DD">
        <w:rPr>
          <w:rFonts w:eastAsia="Calibri"/>
          <w:sz w:val="28"/>
          <w:szCs w:val="28"/>
          <w:lang w:eastAsia="en-US"/>
        </w:rPr>
        <w:t>среднеэтажными</w:t>
      </w:r>
      <w:proofErr w:type="spellEnd"/>
      <w:r w:rsidRPr="004425DD">
        <w:rPr>
          <w:rFonts w:eastAsia="Calibri"/>
          <w:sz w:val="28"/>
          <w:szCs w:val="28"/>
          <w:lang w:eastAsia="en-US"/>
        </w:rPr>
        <w:t xml:space="preserve"> жилыми домами от 5 до 8 этажей, включая мансардный).     </w:t>
      </w:r>
    </w:p>
    <w:p w:rsidR="004425DD" w:rsidRDefault="004425DD" w:rsidP="004425DD">
      <w:pPr>
        <w:jc w:val="both"/>
        <w:rPr>
          <w:rFonts w:eastAsia="Calibri"/>
          <w:sz w:val="22"/>
          <w:szCs w:val="28"/>
          <w:lang w:eastAsia="en-US"/>
        </w:rPr>
      </w:pPr>
    </w:p>
    <w:p w:rsidR="00940955" w:rsidRDefault="00940955" w:rsidP="004425DD">
      <w:pPr>
        <w:jc w:val="both"/>
        <w:rPr>
          <w:rFonts w:eastAsia="Calibri"/>
          <w:sz w:val="22"/>
          <w:szCs w:val="28"/>
          <w:lang w:eastAsia="en-US"/>
        </w:rPr>
      </w:pPr>
    </w:p>
    <w:p w:rsidR="00940955" w:rsidRDefault="00940955" w:rsidP="004425DD">
      <w:pPr>
        <w:jc w:val="both"/>
        <w:rPr>
          <w:rFonts w:eastAsia="Calibri"/>
          <w:sz w:val="22"/>
          <w:szCs w:val="28"/>
          <w:lang w:eastAsia="en-US"/>
        </w:rPr>
      </w:pPr>
    </w:p>
    <w:p w:rsidR="00940955" w:rsidRDefault="00940955" w:rsidP="004425DD">
      <w:pPr>
        <w:jc w:val="both"/>
        <w:rPr>
          <w:rFonts w:eastAsia="Calibri"/>
          <w:sz w:val="22"/>
          <w:szCs w:val="28"/>
          <w:lang w:eastAsia="en-US"/>
        </w:rPr>
      </w:pPr>
    </w:p>
    <w:p w:rsidR="00940955" w:rsidRDefault="00940955" w:rsidP="004425DD">
      <w:pPr>
        <w:jc w:val="both"/>
        <w:rPr>
          <w:rFonts w:eastAsia="Calibri"/>
          <w:sz w:val="22"/>
          <w:szCs w:val="28"/>
          <w:lang w:eastAsia="en-US"/>
        </w:rPr>
      </w:pPr>
    </w:p>
    <w:p w:rsidR="00940955" w:rsidRDefault="00940955" w:rsidP="004425DD">
      <w:pPr>
        <w:jc w:val="both"/>
        <w:rPr>
          <w:rFonts w:eastAsia="Calibri"/>
          <w:sz w:val="22"/>
          <w:szCs w:val="28"/>
          <w:lang w:eastAsia="en-US"/>
        </w:rPr>
      </w:pPr>
    </w:p>
    <w:p w:rsidR="00940955" w:rsidRDefault="00940955" w:rsidP="004425DD">
      <w:pPr>
        <w:jc w:val="both"/>
        <w:rPr>
          <w:rFonts w:eastAsia="Calibri"/>
          <w:sz w:val="22"/>
          <w:szCs w:val="28"/>
          <w:lang w:eastAsia="en-US"/>
        </w:rPr>
      </w:pPr>
    </w:p>
    <w:p w:rsidR="00940955" w:rsidRDefault="00940955" w:rsidP="004425DD">
      <w:pPr>
        <w:jc w:val="both"/>
        <w:rPr>
          <w:rFonts w:eastAsia="Calibri"/>
          <w:sz w:val="22"/>
          <w:szCs w:val="28"/>
          <w:lang w:eastAsia="en-US"/>
        </w:rPr>
      </w:pPr>
    </w:p>
    <w:p w:rsidR="00940955" w:rsidRDefault="00940955" w:rsidP="004425DD">
      <w:pPr>
        <w:jc w:val="both"/>
        <w:rPr>
          <w:rFonts w:eastAsia="Calibri"/>
          <w:sz w:val="22"/>
          <w:szCs w:val="28"/>
          <w:lang w:eastAsia="en-US"/>
        </w:rPr>
      </w:pPr>
    </w:p>
    <w:p w:rsidR="00940955" w:rsidRPr="004425DD" w:rsidRDefault="00940955" w:rsidP="004425DD">
      <w:pPr>
        <w:jc w:val="both"/>
        <w:rPr>
          <w:rFonts w:eastAsia="Calibri"/>
          <w:sz w:val="22"/>
          <w:szCs w:val="28"/>
          <w:lang w:eastAsia="en-US"/>
        </w:rPr>
      </w:pPr>
    </w:p>
    <w:p w:rsidR="004425DD" w:rsidRPr="004425DD" w:rsidRDefault="004425DD" w:rsidP="004425DD">
      <w:pPr>
        <w:jc w:val="both"/>
        <w:rPr>
          <w:rFonts w:eastAsia="Calibri"/>
          <w:sz w:val="22"/>
          <w:szCs w:val="28"/>
          <w:lang w:eastAsia="en-US"/>
        </w:rPr>
      </w:pPr>
      <w:r w:rsidRPr="004425DD">
        <w:rPr>
          <w:rFonts w:eastAsia="Calibri"/>
          <w:sz w:val="22"/>
          <w:szCs w:val="28"/>
          <w:lang w:eastAsia="en-US"/>
        </w:rPr>
        <w:t>_______________</w:t>
      </w:r>
    </w:p>
    <w:p w:rsidR="004425DD" w:rsidRPr="004425DD" w:rsidRDefault="004425DD" w:rsidP="004425DD">
      <w:pPr>
        <w:tabs>
          <w:tab w:val="center" w:pos="4677"/>
          <w:tab w:val="right" w:pos="9355"/>
        </w:tabs>
        <w:jc w:val="both"/>
        <w:rPr>
          <w:rFonts w:eastAsia="Calibri"/>
          <w:sz w:val="28"/>
          <w:szCs w:val="28"/>
          <w:lang w:eastAsia="en-US"/>
        </w:rPr>
      </w:pPr>
      <w:r w:rsidRPr="004425DD">
        <w:rPr>
          <w:rFonts w:eastAsia="Calibri"/>
          <w:sz w:val="28"/>
          <w:szCs w:val="28"/>
          <w:lang w:eastAsia="en-US"/>
        </w:rPr>
        <w:t xml:space="preserve">&lt;*&gt; В соответствии с классификатором видов разрешенного использования земельных участков, утвержденным приказом </w:t>
      </w:r>
      <w:proofErr w:type="spellStart"/>
      <w:r w:rsidRPr="004425DD">
        <w:rPr>
          <w:rFonts w:eastAsia="Calibri"/>
          <w:sz w:val="28"/>
          <w:szCs w:val="28"/>
          <w:lang w:eastAsia="en-US"/>
        </w:rPr>
        <w:t>Росреестра</w:t>
      </w:r>
      <w:proofErr w:type="spellEnd"/>
      <w:r w:rsidRPr="004425DD">
        <w:rPr>
          <w:rFonts w:eastAsia="Calibri"/>
          <w:sz w:val="28"/>
          <w:szCs w:val="28"/>
          <w:lang w:eastAsia="en-US"/>
        </w:rPr>
        <w:t xml:space="preserve"> от 10 ноября </w:t>
      </w:r>
      <w:r w:rsidRPr="004425DD">
        <w:rPr>
          <w:rFonts w:eastAsia="Calibri"/>
          <w:sz w:val="28"/>
          <w:szCs w:val="28"/>
          <w:lang w:eastAsia="en-US"/>
        </w:rPr>
        <w:br/>
        <w:t xml:space="preserve">2020 года № </w:t>
      </w:r>
      <w:proofErr w:type="gramStart"/>
      <w:r w:rsidRPr="004425DD">
        <w:rPr>
          <w:rFonts w:eastAsia="Calibri"/>
          <w:sz w:val="28"/>
          <w:szCs w:val="28"/>
          <w:lang w:eastAsia="en-US"/>
        </w:rPr>
        <w:t>П</w:t>
      </w:r>
      <w:proofErr w:type="gramEnd"/>
      <w:r w:rsidRPr="004425DD">
        <w:rPr>
          <w:rFonts w:eastAsia="Calibri"/>
          <w:sz w:val="28"/>
          <w:szCs w:val="28"/>
          <w:lang w:eastAsia="en-US"/>
        </w:rPr>
        <w:t>/0412.</w:t>
      </w:r>
    </w:p>
    <w:p w:rsidR="004425DD" w:rsidRPr="004425DD" w:rsidRDefault="004425DD" w:rsidP="004425DD">
      <w:pPr>
        <w:jc w:val="center"/>
        <w:rPr>
          <w:rFonts w:eastAsia="Calibri"/>
          <w:sz w:val="22"/>
          <w:szCs w:val="28"/>
          <w:lang w:eastAsia="en-US"/>
        </w:rPr>
      </w:pPr>
      <w:r w:rsidRPr="004425DD">
        <w:rPr>
          <w:rFonts w:eastAsia="Calibri"/>
          <w:sz w:val="22"/>
          <w:szCs w:val="28"/>
          <w:lang w:eastAsia="en-US"/>
        </w:rPr>
        <w:t>_________</w:t>
      </w:r>
    </w:p>
    <w:p w:rsidR="004425DD" w:rsidRPr="004425DD" w:rsidRDefault="004425DD" w:rsidP="004425DD">
      <w:pPr>
        <w:widowControl w:val="0"/>
        <w:autoSpaceDE w:val="0"/>
        <w:autoSpaceDN w:val="0"/>
        <w:outlineLvl w:val="1"/>
        <w:rPr>
          <w:rFonts w:eastAsia="Calibri"/>
          <w:sz w:val="22"/>
          <w:szCs w:val="22"/>
          <w:lang w:eastAsia="en-US"/>
        </w:rPr>
      </w:pPr>
    </w:p>
    <w:p w:rsidR="004425DD" w:rsidRPr="004425DD" w:rsidRDefault="004425DD" w:rsidP="004425DD">
      <w:pPr>
        <w:widowControl w:val="0"/>
        <w:autoSpaceDE w:val="0"/>
        <w:autoSpaceDN w:val="0"/>
        <w:jc w:val="center"/>
        <w:rPr>
          <w:b/>
          <w:bCs/>
          <w:sz w:val="28"/>
          <w:szCs w:val="28"/>
        </w:rPr>
      </w:pPr>
      <w:r w:rsidRPr="004425DD">
        <w:rPr>
          <w:b/>
          <w:bCs/>
          <w:sz w:val="28"/>
          <w:szCs w:val="28"/>
          <w:lang w:val="en-US"/>
        </w:rPr>
        <w:t>I</w:t>
      </w:r>
      <w:r w:rsidRPr="004425DD">
        <w:rPr>
          <w:b/>
          <w:bCs/>
          <w:sz w:val="28"/>
          <w:szCs w:val="28"/>
        </w:rPr>
        <w:t xml:space="preserve">. Иные сведения, </w:t>
      </w:r>
    </w:p>
    <w:p w:rsidR="004425DD" w:rsidRPr="004425DD" w:rsidRDefault="004425DD" w:rsidP="004425DD">
      <w:pPr>
        <w:widowControl w:val="0"/>
        <w:autoSpaceDE w:val="0"/>
        <w:autoSpaceDN w:val="0"/>
        <w:jc w:val="center"/>
        <w:rPr>
          <w:b/>
          <w:sz w:val="28"/>
          <w:szCs w:val="28"/>
        </w:rPr>
      </w:pPr>
      <w:r w:rsidRPr="004425DD">
        <w:rPr>
          <w:b/>
          <w:bCs/>
          <w:sz w:val="28"/>
          <w:szCs w:val="28"/>
        </w:rPr>
        <w:t xml:space="preserve">включаемые в решение </w:t>
      </w:r>
      <w:r w:rsidRPr="004425DD">
        <w:rPr>
          <w:b/>
          <w:sz w:val="28"/>
          <w:szCs w:val="28"/>
        </w:rPr>
        <w:t xml:space="preserve">о комплексном развитии территории жилой застройки городского округа "Город Архангельск" в границах части элемента планировочной структуры: ул. Добролюбова, ул. Партизанская, </w:t>
      </w:r>
    </w:p>
    <w:p w:rsidR="004425DD" w:rsidRPr="004425DD" w:rsidRDefault="004425DD" w:rsidP="004425DD">
      <w:pPr>
        <w:widowControl w:val="0"/>
        <w:autoSpaceDE w:val="0"/>
        <w:autoSpaceDN w:val="0"/>
        <w:jc w:val="center"/>
        <w:rPr>
          <w:b/>
          <w:bCs/>
          <w:sz w:val="28"/>
          <w:szCs w:val="28"/>
        </w:rPr>
      </w:pPr>
      <w:r w:rsidRPr="004425DD">
        <w:rPr>
          <w:b/>
          <w:sz w:val="28"/>
          <w:szCs w:val="28"/>
        </w:rPr>
        <w:t xml:space="preserve">ул. </w:t>
      </w:r>
      <w:proofErr w:type="spellStart"/>
      <w:r w:rsidRPr="004425DD">
        <w:rPr>
          <w:b/>
          <w:sz w:val="28"/>
          <w:szCs w:val="28"/>
        </w:rPr>
        <w:t>Мусинского</w:t>
      </w:r>
      <w:proofErr w:type="spellEnd"/>
      <w:r w:rsidRPr="004425DD">
        <w:rPr>
          <w:b/>
          <w:sz w:val="28"/>
          <w:szCs w:val="28"/>
        </w:rPr>
        <w:t>, ул. Ильича,</w:t>
      </w:r>
      <w:r w:rsidRPr="004425DD">
        <w:rPr>
          <w:b/>
          <w:bCs/>
          <w:sz w:val="28"/>
          <w:szCs w:val="28"/>
        </w:rPr>
        <w:t xml:space="preserve"> </w:t>
      </w:r>
      <w:proofErr w:type="gramStart"/>
      <w:r w:rsidRPr="004425DD">
        <w:rPr>
          <w:b/>
          <w:bCs/>
          <w:sz w:val="28"/>
          <w:szCs w:val="28"/>
        </w:rPr>
        <w:t>которые</w:t>
      </w:r>
      <w:proofErr w:type="gramEnd"/>
      <w:r w:rsidRPr="004425DD">
        <w:rPr>
          <w:b/>
          <w:bCs/>
          <w:sz w:val="28"/>
          <w:szCs w:val="28"/>
        </w:rPr>
        <w:t xml:space="preserve"> не предусмотрены </w:t>
      </w:r>
    </w:p>
    <w:p w:rsidR="004425DD" w:rsidRPr="004425DD" w:rsidRDefault="004425DD" w:rsidP="004425DD">
      <w:pPr>
        <w:widowControl w:val="0"/>
        <w:autoSpaceDE w:val="0"/>
        <w:autoSpaceDN w:val="0"/>
        <w:jc w:val="center"/>
        <w:rPr>
          <w:b/>
          <w:bCs/>
          <w:sz w:val="28"/>
          <w:szCs w:val="28"/>
        </w:rPr>
      </w:pPr>
      <w:r w:rsidRPr="004425DD">
        <w:rPr>
          <w:b/>
          <w:bCs/>
          <w:sz w:val="28"/>
          <w:szCs w:val="28"/>
        </w:rPr>
        <w:t>в Градостроительном кодексе Российской Федерации и не определены Правительством Российской Федерации</w:t>
      </w:r>
    </w:p>
    <w:p w:rsidR="004425DD" w:rsidRPr="004425DD" w:rsidRDefault="004425DD" w:rsidP="004425DD">
      <w:pPr>
        <w:widowControl w:val="0"/>
        <w:autoSpaceDE w:val="0"/>
        <w:autoSpaceDN w:val="0"/>
        <w:rPr>
          <w:rFonts w:ascii="Calibri" w:hAnsi="Calibri" w:cs="Calibri"/>
          <w:sz w:val="40"/>
          <w:szCs w:val="40"/>
        </w:rPr>
      </w:pPr>
    </w:p>
    <w:p w:rsidR="004425DD" w:rsidRPr="004425DD" w:rsidRDefault="004425DD" w:rsidP="004425DD">
      <w:pPr>
        <w:widowControl w:val="0"/>
        <w:tabs>
          <w:tab w:val="left" w:pos="993"/>
        </w:tabs>
        <w:autoSpaceDE w:val="0"/>
        <w:autoSpaceDN w:val="0"/>
        <w:ind w:firstLine="709"/>
        <w:jc w:val="both"/>
        <w:rPr>
          <w:color w:val="000000"/>
          <w:sz w:val="28"/>
          <w:szCs w:val="28"/>
        </w:rPr>
      </w:pPr>
      <w:r w:rsidRPr="004425DD">
        <w:rPr>
          <w:color w:val="000000"/>
          <w:sz w:val="28"/>
          <w:szCs w:val="28"/>
        </w:rPr>
        <w:t>1.</w:t>
      </w:r>
      <w:r w:rsidRPr="004425DD">
        <w:rPr>
          <w:color w:val="000000"/>
          <w:sz w:val="28"/>
          <w:szCs w:val="28"/>
        </w:rPr>
        <w:tab/>
        <w:t>Границы территории, подлежащей комплексному развитию, отображены на схеме, выполненной в масштабе 1:1500, что позволяет передать информацию о предлагаемых границах (схема к приложению № 1).</w:t>
      </w:r>
    </w:p>
    <w:p w:rsidR="004425DD" w:rsidRPr="004425DD" w:rsidRDefault="004425DD" w:rsidP="004425DD">
      <w:pPr>
        <w:widowControl w:val="0"/>
        <w:tabs>
          <w:tab w:val="left" w:pos="993"/>
        </w:tabs>
        <w:autoSpaceDE w:val="0"/>
        <w:autoSpaceDN w:val="0"/>
        <w:ind w:firstLine="709"/>
        <w:jc w:val="both"/>
        <w:rPr>
          <w:rFonts w:cs="Calibri"/>
          <w:color w:val="000000"/>
          <w:sz w:val="28"/>
          <w:szCs w:val="28"/>
        </w:rPr>
      </w:pPr>
      <w:r w:rsidRPr="004425DD">
        <w:rPr>
          <w:rFonts w:cs="Calibri"/>
          <w:color w:val="000000"/>
          <w:sz w:val="28"/>
          <w:szCs w:val="28"/>
        </w:rPr>
        <w:t>2.</w:t>
      </w:r>
      <w:r w:rsidRPr="004425DD">
        <w:rPr>
          <w:rFonts w:cs="Calibri"/>
          <w:color w:val="000000"/>
          <w:sz w:val="28"/>
          <w:szCs w:val="28"/>
        </w:rPr>
        <w:tab/>
        <w:t>Сведения, обосновывающие границы территории, подлежащей комплексному развитию</w:t>
      </w:r>
    </w:p>
    <w:p w:rsidR="004425DD" w:rsidRPr="004425DD" w:rsidRDefault="004425DD" w:rsidP="004425DD">
      <w:pPr>
        <w:widowControl w:val="0"/>
        <w:tabs>
          <w:tab w:val="left" w:pos="993"/>
        </w:tabs>
        <w:autoSpaceDE w:val="0"/>
        <w:autoSpaceDN w:val="0"/>
        <w:ind w:firstLine="709"/>
        <w:jc w:val="both"/>
        <w:rPr>
          <w:color w:val="000000"/>
          <w:sz w:val="28"/>
          <w:szCs w:val="28"/>
        </w:rPr>
      </w:pPr>
      <w:r w:rsidRPr="004425DD">
        <w:rPr>
          <w:color w:val="000000"/>
          <w:sz w:val="28"/>
          <w:szCs w:val="28"/>
        </w:rPr>
        <w:t>1) сложившаяся планировка территории:</w:t>
      </w:r>
    </w:p>
    <w:p w:rsidR="004425DD" w:rsidRPr="004425DD" w:rsidRDefault="004425DD" w:rsidP="004425DD">
      <w:pPr>
        <w:widowControl w:val="0"/>
        <w:tabs>
          <w:tab w:val="left" w:pos="993"/>
        </w:tabs>
        <w:autoSpaceDE w:val="0"/>
        <w:autoSpaceDN w:val="0"/>
        <w:ind w:firstLine="709"/>
        <w:jc w:val="both"/>
        <w:rPr>
          <w:color w:val="000000"/>
          <w:sz w:val="28"/>
          <w:szCs w:val="28"/>
        </w:rPr>
      </w:pPr>
      <w:r w:rsidRPr="004425DD">
        <w:rPr>
          <w:color w:val="000000"/>
          <w:sz w:val="28"/>
          <w:szCs w:val="28"/>
        </w:rPr>
        <w:t>застройка малоэтажная.</w:t>
      </w:r>
    </w:p>
    <w:p w:rsidR="004425DD" w:rsidRPr="004425DD" w:rsidRDefault="004425DD" w:rsidP="004425DD">
      <w:pPr>
        <w:autoSpaceDE w:val="0"/>
        <w:autoSpaceDN w:val="0"/>
        <w:adjustRightInd w:val="0"/>
        <w:ind w:firstLine="709"/>
        <w:jc w:val="both"/>
        <w:rPr>
          <w:rFonts w:eastAsia="Calibri"/>
          <w:sz w:val="28"/>
          <w:szCs w:val="28"/>
        </w:rPr>
      </w:pPr>
      <w:r w:rsidRPr="004425DD">
        <w:rPr>
          <w:rFonts w:eastAsia="Calibri"/>
          <w:color w:val="000000"/>
          <w:sz w:val="28"/>
          <w:szCs w:val="28"/>
          <w:lang w:eastAsia="en-US"/>
        </w:rPr>
        <w:t xml:space="preserve">жилой дом/здание (многоквартирный дом) № 11 по ул. Ударников (кадастровый номер </w:t>
      </w:r>
      <w:r w:rsidRPr="004425DD">
        <w:rPr>
          <w:rFonts w:eastAsia="Calibri"/>
          <w:sz w:val="28"/>
          <w:szCs w:val="28"/>
          <w:lang w:eastAsia="en-US"/>
        </w:rPr>
        <w:t xml:space="preserve">29:22:031610:29) </w:t>
      </w:r>
      <w:r w:rsidRPr="004425DD">
        <w:rPr>
          <w:rFonts w:eastAsia="Calibri"/>
          <w:color w:val="000000"/>
          <w:sz w:val="28"/>
          <w:szCs w:val="28"/>
          <w:lang w:eastAsia="en-US"/>
        </w:rPr>
        <w:t xml:space="preserve">признан аварийным и подлежащим сносу. Снос и расселение указанного дома осуществляется за счет федеральных средств, предусмотренных в рамках адресной программы Архангельской области "Переселение граждан из аварийного жилищного фонда </w:t>
      </w:r>
      <w:r w:rsidRPr="004425DD">
        <w:rPr>
          <w:rFonts w:eastAsia="Calibri"/>
          <w:color w:val="000000"/>
          <w:sz w:val="28"/>
          <w:szCs w:val="28"/>
          <w:lang w:eastAsia="en-US"/>
        </w:rPr>
        <w:br/>
        <w:t>на 2019 – 2025 годы" (</w:t>
      </w:r>
      <w:proofErr w:type="gramStart"/>
      <w:r w:rsidRPr="004425DD">
        <w:rPr>
          <w:rFonts w:eastAsia="Calibri"/>
          <w:sz w:val="28"/>
          <w:szCs w:val="28"/>
          <w:lang w:eastAsia="en-US"/>
        </w:rPr>
        <w:t>утверждена</w:t>
      </w:r>
      <w:proofErr w:type="gramEnd"/>
      <w:r w:rsidRPr="004425DD">
        <w:rPr>
          <w:rFonts w:eastAsia="Calibri"/>
          <w:sz w:val="28"/>
          <w:szCs w:val="28"/>
          <w:lang w:eastAsia="en-US"/>
        </w:rPr>
        <w:t xml:space="preserve"> постановлением Правительства Архангельской области от 26 марта 2019 года № 153-пп (с изменениями);</w:t>
      </w:r>
    </w:p>
    <w:p w:rsidR="004425DD" w:rsidRPr="004425DD" w:rsidRDefault="004425DD" w:rsidP="004425DD">
      <w:pPr>
        <w:widowControl w:val="0"/>
        <w:autoSpaceDE w:val="0"/>
        <w:autoSpaceDN w:val="0"/>
        <w:ind w:firstLine="709"/>
        <w:jc w:val="both"/>
        <w:rPr>
          <w:rFonts w:cs="Calibri"/>
          <w:sz w:val="28"/>
          <w:szCs w:val="28"/>
        </w:rPr>
      </w:pPr>
      <w:r w:rsidRPr="004425DD">
        <w:rPr>
          <w:color w:val="000000"/>
          <w:sz w:val="28"/>
          <w:szCs w:val="28"/>
        </w:rPr>
        <w:t xml:space="preserve">жилые дома/здания (многоквартирные дома) № 18 (кадастровый номер 29:22:031610:17), № 18, корп. 1 (кадастровый номер </w:t>
      </w:r>
      <w:r w:rsidRPr="004425DD">
        <w:rPr>
          <w:rFonts w:cs="Calibri"/>
          <w:sz w:val="28"/>
          <w:szCs w:val="28"/>
        </w:rPr>
        <w:t xml:space="preserve">29:22:031610:16), </w:t>
      </w:r>
      <w:r w:rsidRPr="004425DD">
        <w:rPr>
          <w:rFonts w:cs="Calibri"/>
          <w:sz w:val="28"/>
          <w:szCs w:val="28"/>
        </w:rPr>
        <w:br/>
        <w:t xml:space="preserve">№ 20 </w:t>
      </w:r>
      <w:r w:rsidRPr="004425DD">
        <w:rPr>
          <w:color w:val="000000"/>
          <w:sz w:val="28"/>
          <w:szCs w:val="28"/>
        </w:rPr>
        <w:t xml:space="preserve">(кадастровый номер </w:t>
      </w:r>
      <w:r w:rsidRPr="004425DD">
        <w:rPr>
          <w:rFonts w:cs="Calibri"/>
          <w:sz w:val="28"/>
          <w:szCs w:val="28"/>
        </w:rPr>
        <w:t xml:space="preserve">29:22:031610:19) по ул. Добролюбова; </w:t>
      </w:r>
      <w:r w:rsidRPr="004425DD">
        <w:rPr>
          <w:rFonts w:cs="Calibri"/>
          <w:sz w:val="28"/>
          <w:szCs w:val="28"/>
        </w:rPr>
        <w:br/>
        <w:t>№ 15, корп. 1 по ул. Ударников (</w:t>
      </w:r>
      <w:r w:rsidRPr="004425DD">
        <w:rPr>
          <w:color w:val="000000"/>
          <w:sz w:val="28"/>
          <w:szCs w:val="28"/>
        </w:rPr>
        <w:t>кадастровый номер</w:t>
      </w:r>
      <w:r w:rsidRPr="004425DD">
        <w:rPr>
          <w:rFonts w:cs="Calibri"/>
          <w:sz w:val="28"/>
          <w:szCs w:val="28"/>
        </w:rPr>
        <w:t xml:space="preserve">29:22:031610:31); </w:t>
      </w:r>
      <w:r w:rsidRPr="004425DD">
        <w:rPr>
          <w:rFonts w:cs="Calibri"/>
          <w:sz w:val="28"/>
          <w:szCs w:val="28"/>
        </w:rPr>
        <w:br/>
      </w:r>
      <w:r w:rsidRPr="004425DD">
        <w:rPr>
          <w:color w:val="000000"/>
          <w:sz w:val="28"/>
          <w:szCs w:val="28"/>
        </w:rPr>
        <w:t xml:space="preserve">№ 16 по ул. Добролюбова (кадастровый номер </w:t>
      </w:r>
      <w:r w:rsidRPr="004425DD">
        <w:rPr>
          <w:rFonts w:cs="Calibri"/>
          <w:sz w:val="28"/>
          <w:szCs w:val="28"/>
        </w:rPr>
        <w:t>29:22:031610:14)</w:t>
      </w:r>
      <w:r w:rsidRPr="004425DD">
        <w:rPr>
          <w:color w:val="000000"/>
          <w:sz w:val="28"/>
          <w:szCs w:val="28"/>
        </w:rPr>
        <w:t xml:space="preserve">, </w:t>
      </w:r>
      <w:r w:rsidRPr="004425DD">
        <w:rPr>
          <w:color w:val="000000"/>
          <w:sz w:val="28"/>
          <w:szCs w:val="28"/>
        </w:rPr>
        <w:br/>
        <w:t xml:space="preserve">№ 15 по ул. Ударников (кадастровый номер </w:t>
      </w:r>
      <w:r w:rsidRPr="004425DD">
        <w:rPr>
          <w:rFonts w:cs="Calibri"/>
          <w:sz w:val="28"/>
          <w:szCs w:val="28"/>
        </w:rPr>
        <w:t xml:space="preserve">29:22:031610:30) </w:t>
      </w:r>
      <w:proofErr w:type="gramStart"/>
      <w:r w:rsidRPr="004425DD">
        <w:rPr>
          <w:rFonts w:cs="Calibri"/>
          <w:sz w:val="28"/>
          <w:szCs w:val="28"/>
        </w:rPr>
        <w:t>признаны</w:t>
      </w:r>
      <w:proofErr w:type="gramEnd"/>
      <w:r w:rsidRPr="004425DD">
        <w:rPr>
          <w:rFonts w:cs="Calibri"/>
          <w:sz w:val="28"/>
          <w:szCs w:val="28"/>
        </w:rPr>
        <w:t xml:space="preserve"> аварийными и подлежащими сносу. Снос и расселение указанных домов осуществляется за счет внебюджетных источников (за счет средств лица, заключившего договор).</w:t>
      </w:r>
    </w:p>
    <w:p w:rsidR="004425DD" w:rsidRPr="004425DD" w:rsidRDefault="004425DD" w:rsidP="004425DD">
      <w:pPr>
        <w:widowControl w:val="0"/>
        <w:autoSpaceDE w:val="0"/>
        <w:autoSpaceDN w:val="0"/>
        <w:ind w:firstLine="709"/>
        <w:jc w:val="both"/>
        <w:rPr>
          <w:color w:val="000000"/>
          <w:sz w:val="28"/>
          <w:szCs w:val="28"/>
        </w:rPr>
      </w:pPr>
      <w:proofErr w:type="gramStart"/>
      <w:r w:rsidRPr="004425DD">
        <w:rPr>
          <w:color w:val="000000"/>
          <w:sz w:val="28"/>
          <w:szCs w:val="28"/>
        </w:rPr>
        <w:t xml:space="preserve">Согласно постановлению Правительства Архангельской области </w:t>
      </w:r>
      <w:r w:rsidRPr="004425DD">
        <w:rPr>
          <w:color w:val="000000"/>
          <w:sz w:val="28"/>
          <w:szCs w:val="28"/>
        </w:rPr>
        <w:br/>
        <w:t xml:space="preserve">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ул. Добролюбова, ул. Партизанская, ул. </w:t>
      </w:r>
      <w:proofErr w:type="spellStart"/>
      <w:r w:rsidRPr="004425DD">
        <w:rPr>
          <w:color w:val="000000"/>
          <w:sz w:val="28"/>
          <w:szCs w:val="28"/>
        </w:rPr>
        <w:t>Мусинского</w:t>
      </w:r>
      <w:proofErr w:type="spellEnd"/>
      <w:r w:rsidRPr="004425DD">
        <w:rPr>
          <w:color w:val="000000"/>
          <w:sz w:val="28"/>
          <w:szCs w:val="28"/>
        </w:rPr>
        <w:t>, ул. Ильича площадью 1,6886 га, подлежащей комплексному развитию</w:t>
      </w:r>
      <w:proofErr w:type="gramEnd"/>
      <w:r w:rsidRPr="004425DD">
        <w:rPr>
          <w:color w:val="000000"/>
          <w:sz w:val="28"/>
          <w:szCs w:val="28"/>
        </w:rPr>
        <w:t>, отсутствуют объекты культурного наследия.</w:t>
      </w:r>
    </w:p>
    <w:p w:rsidR="004425DD" w:rsidRPr="004425DD" w:rsidRDefault="004425DD" w:rsidP="004425DD">
      <w:pPr>
        <w:widowControl w:val="0"/>
        <w:autoSpaceDE w:val="0"/>
        <w:autoSpaceDN w:val="0"/>
        <w:ind w:firstLine="709"/>
        <w:jc w:val="both"/>
        <w:rPr>
          <w:color w:val="000000"/>
          <w:sz w:val="28"/>
          <w:szCs w:val="28"/>
        </w:rPr>
      </w:pPr>
      <w:r w:rsidRPr="004425DD">
        <w:rPr>
          <w:color w:val="000000"/>
          <w:sz w:val="28"/>
          <w:szCs w:val="28"/>
        </w:rPr>
        <w:t xml:space="preserve">В границах территории  жилой застройки на площади 1,6886 га предусматривается строительство объектов жилого назначения, с учетом обеспеченности территории улично-дорожной сетью, местами хранения </w:t>
      </w:r>
      <w:r w:rsidRPr="004425DD">
        <w:rPr>
          <w:color w:val="000000"/>
          <w:sz w:val="28"/>
          <w:szCs w:val="28"/>
        </w:rPr>
        <w:lastRenderedPageBreak/>
        <w:t>автотранспорта, объектами социальной, инженерной, коммерческой инфраструктуры, элементами благоустройства. Предполагаемое размещение жилых помещений общей площадью не более 24,4 тыс. кв. м.</w:t>
      </w:r>
    </w:p>
    <w:p w:rsidR="004425DD" w:rsidRPr="004425DD" w:rsidRDefault="004425DD" w:rsidP="004425DD">
      <w:pPr>
        <w:widowControl w:val="0"/>
        <w:autoSpaceDE w:val="0"/>
        <w:autoSpaceDN w:val="0"/>
        <w:ind w:firstLine="709"/>
        <w:jc w:val="both"/>
        <w:rPr>
          <w:color w:val="000000"/>
          <w:sz w:val="28"/>
          <w:szCs w:val="28"/>
        </w:rPr>
      </w:pPr>
      <w:r w:rsidRPr="004425DD">
        <w:rPr>
          <w:color w:val="000000"/>
          <w:sz w:val="28"/>
          <w:szCs w:val="28"/>
        </w:rPr>
        <w:t>В границах территории жилой застройки на площади 1,6886 га предусматривается благоустройство.</w:t>
      </w:r>
    </w:p>
    <w:p w:rsidR="004425DD" w:rsidRPr="004425DD" w:rsidRDefault="004425DD" w:rsidP="004425DD">
      <w:pPr>
        <w:widowControl w:val="0"/>
        <w:autoSpaceDE w:val="0"/>
        <w:autoSpaceDN w:val="0"/>
        <w:ind w:firstLine="709"/>
        <w:jc w:val="both"/>
        <w:rPr>
          <w:color w:val="000000"/>
          <w:sz w:val="28"/>
          <w:szCs w:val="28"/>
        </w:rPr>
      </w:pPr>
      <w:r w:rsidRPr="004425DD">
        <w:rPr>
          <w:color w:val="000000"/>
          <w:sz w:val="28"/>
          <w:szCs w:val="28"/>
        </w:rPr>
        <w:t>2) существующее землепользование:</w:t>
      </w:r>
    </w:p>
    <w:p w:rsidR="004425DD" w:rsidRPr="004425DD" w:rsidRDefault="004425DD" w:rsidP="004425DD">
      <w:pPr>
        <w:widowControl w:val="0"/>
        <w:autoSpaceDE w:val="0"/>
        <w:autoSpaceDN w:val="0"/>
        <w:ind w:firstLine="709"/>
        <w:jc w:val="both"/>
        <w:rPr>
          <w:color w:val="000000"/>
          <w:sz w:val="28"/>
          <w:szCs w:val="28"/>
        </w:rPr>
      </w:pPr>
      <w:r w:rsidRPr="004425DD">
        <w:rPr>
          <w:color w:val="000000"/>
          <w:sz w:val="28"/>
          <w:szCs w:val="28"/>
        </w:rPr>
        <w:t>29:22:031610:197 Муниципальная собственность;</w:t>
      </w:r>
    </w:p>
    <w:p w:rsidR="004425DD" w:rsidRPr="004425DD" w:rsidRDefault="004425DD" w:rsidP="004425DD">
      <w:pPr>
        <w:widowControl w:val="0"/>
        <w:autoSpaceDE w:val="0"/>
        <w:autoSpaceDN w:val="0"/>
        <w:ind w:firstLine="709"/>
        <w:jc w:val="both"/>
        <w:rPr>
          <w:color w:val="000000"/>
          <w:sz w:val="28"/>
          <w:szCs w:val="28"/>
        </w:rPr>
      </w:pPr>
      <w:r w:rsidRPr="004425DD">
        <w:rPr>
          <w:color w:val="000000"/>
          <w:sz w:val="28"/>
          <w:szCs w:val="28"/>
        </w:rPr>
        <w:t>29:22:031610:202 Муниципальная собственность;</w:t>
      </w:r>
    </w:p>
    <w:p w:rsidR="004425DD" w:rsidRPr="004425DD" w:rsidRDefault="004425DD" w:rsidP="004425DD">
      <w:pPr>
        <w:widowControl w:val="0"/>
        <w:autoSpaceDE w:val="0"/>
        <w:autoSpaceDN w:val="0"/>
        <w:ind w:firstLine="709"/>
        <w:jc w:val="both"/>
        <w:rPr>
          <w:color w:val="000000"/>
          <w:sz w:val="28"/>
          <w:szCs w:val="28"/>
        </w:rPr>
      </w:pPr>
      <w:r w:rsidRPr="004425DD">
        <w:rPr>
          <w:color w:val="000000"/>
          <w:sz w:val="28"/>
          <w:szCs w:val="28"/>
        </w:rPr>
        <w:t>29:22:031610:329 Общая долевая собственность (Собственники помещений в многоквартирном доме).</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Транспортная инфраструктура: </w:t>
      </w:r>
    </w:p>
    <w:p w:rsidR="004425DD" w:rsidRPr="004425DD" w:rsidRDefault="004425DD" w:rsidP="004425DD">
      <w:pPr>
        <w:suppressAutoHyphens/>
        <w:ind w:firstLine="709"/>
        <w:jc w:val="both"/>
        <w:rPr>
          <w:rFonts w:eastAsia="Calibri"/>
          <w:sz w:val="28"/>
          <w:szCs w:val="28"/>
          <w:lang w:eastAsia="en-US"/>
        </w:rPr>
      </w:pPr>
      <w:r w:rsidRPr="004425DD">
        <w:rPr>
          <w:rFonts w:eastAsia="Calibri"/>
          <w:sz w:val="28"/>
          <w:szCs w:val="28"/>
          <w:lang w:eastAsia="en-US"/>
        </w:rPr>
        <w:t xml:space="preserve">Сформирована. </w:t>
      </w:r>
    </w:p>
    <w:p w:rsidR="004425DD" w:rsidRPr="004425DD" w:rsidRDefault="004425DD" w:rsidP="004425DD">
      <w:pPr>
        <w:suppressAutoHyphens/>
        <w:ind w:firstLine="709"/>
        <w:jc w:val="both"/>
        <w:rPr>
          <w:rFonts w:eastAsia="Calibri"/>
          <w:sz w:val="28"/>
          <w:szCs w:val="28"/>
          <w:lang w:eastAsia="en-US"/>
        </w:rPr>
      </w:pPr>
      <w:proofErr w:type="gramStart"/>
      <w:r w:rsidRPr="004425DD">
        <w:rPr>
          <w:rFonts w:eastAsia="Calibri"/>
          <w:sz w:val="28"/>
          <w:szCs w:val="28"/>
          <w:lang w:eastAsia="en-US"/>
        </w:rPr>
        <w:t xml:space="preserve">Транспортная связь обеспечивается по ул. Ильича, ул. Добролюбова, </w:t>
      </w:r>
      <w:r w:rsidRPr="004425DD">
        <w:rPr>
          <w:rFonts w:eastAsia="Calibri"/>
          <w:sz w:val="28"/>
          <w:szCs w:val="28"/>
          <w:lang w:eastAsia="en-US"/>
        </w:rPr>
        <w:br/>
        <w:t xml:space="preserve">ул. Партизанская (улицы местного значения), по ул. </w:t>
      </w:r>
      <w:proofErr w:type="spellStart"/>
      <w:r w:rsidRPr="004425DD">
        <w:rPr>
          <w:rFonts w:eastAsia="Calibri"/>
          <w:sz w:val="28"/>
          <w:szCs w:val="28"/>
          <w:lang w:eastAsia="en-US"/>
        </w:rPr>
        <w:t>Мусинского</w:t>
      </w:r>
      <w:proofErr w:type="spellEnd"/>
      <w:r w:rsidRPr="004425DD">
        <w:rPr>
          <w:rFonts w:eastAsia="Calibri"/>
          <w:sz w:val="28"/>
          <w:szCs w:val="28"/>
          <w:lang w:eastAsia="en-US"/>
        </w:rPr>
        <w:t xml:space="preserve"> (планируемой к размещению магистральной улице районного значения) в соответствии </w:t>
      </w:r>
      <w:r w:rsidRPr="004425DD">
        <w:rPr>
          <w:rFonts w:eastAsia="Calibri"/>
          <w:sz w:val="28"/>
          <w:szCs w:val="28"/>
          <w:lang w:eastAsia="en-US"/>
        </w:rPr>
        <w:br/>
        <w:t xml:space="preserve">с картой планируемого размещения автомобильных дорог местного значения муниципального образования "Город Архангельск", включая создание </w:t>
      </w:r>
      <w:r w:rsidRPr="004425DD">
        <w:rPr>
          <w:rFonts w:eastAsia="Calibri"/>
          <w:sz w:val="28"/>
          <w:szCs w:val="28"/>
          <w:lang w:eastAsia="en-US"/>
        </w:rPr>
        <w:br/>
        <w:t>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w:t>
      </w:r>
      <w:proofErr w:type="gramEnd"/>
      <w:r w:rsidRPr="004425DD">
        <w:rPr>
          <w:rFonts w:eastAsia="Calibri"/>
          <w:sz w:val="28"/>
          <w:szCs w:val="28"/>
          <w:lang w:eastAsia="en-US"/>
        </w:rPr>
        <w:t xml:space="preserve"> 2 апреля 2020 года № 37-п (с изменениями).</w:t>
      </w:r>
    </w:p>
    <w:p w:rsidR="004425DD" w:rsidRPr="004425DD" w:rsidRDefault="004425DD" w:rsidP="004425DD">
      <w:pPr>
        <w:suppressAutoHyphens/>
        <w:ind w:firstLine="709"/>
        <w:jc w:val="both"/>
        <w:rPr>
          <w:rFonts w:eastAsia="Calibri"/>
          <w:sz w:val="28"/>
          <w:szCs w:val="28"/>
          <w:lang w:eastAsia="en-US"/>
        </w:rPr>
      </w:pPr>
      <w:r w:rsidRPr="004425DD">
        <w:rPr>
          <w:rFonts w:eastAsia="Calibri"/>
          <w:sz w:val="28"/>
          <w:szCs w:val="28"/>
          <w:lang w:eastAsia="en-US"/>
        </w:rPr>
        <w:t xml:space="preserve">Инженерная и коммунальная инфраструктуры: </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На территории имеются сети теплоснабжения, водоснабжения, канализации, электроснабжения, сети связи.</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4425DD">
        <w:rPr>
          <w:rFonts w:eastAsia="Calibri"/>
          <w:sz w:val="28"/>
          <w:szCs w:val="28"/>
          <w:lang w:eastAsia="en-US"/>
        </w:rPr>
        <w:t>ресурсоснабжающими</w:t>
      </w:r>
      <w:proofErr w:type="spellEnd"/>
      <w:r w:rsidRPr="004425DD">
        <w:rPr>
          <w:rFonts w:eastAsia="Calibri"/>
          <w:sz w:val="28"/>
          <w:szCs w:val="28"/>
          <w:lang w:eastAsia="en-US"/>
        </w:rPr>
        <w:t xml:space="preserve"> организациями.</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Социальная инфраструктура: </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В радиусе 130 м на земельном участке с кадастровым номером 29:22:031606:9 расположено здание общеобразовательного учреждения (начальная школа): муниципальное бюджетное общеобразовательное учреждение городского округа "Город Архангельск" "Средняя школа № 37 имени Николая Степановича </w:t>
      </w:r>
      <w:proofErr w:type="spellStart"/>
      <w:r w:rsidRPr="004425DD">
        <w:rPr>
          <w:rFonts w:eastAsia="Calibri"/>
          <w:sz w:val="28"/>
          <w:szCs w:val="28"/>
          <w:lang w:eastAsia="en-US"/>
        </w:rPr>
        <w:t>Мусинского</w:t>
      </w:r>
      <w:proofErr w:type="spellEnd"/>
      <w:r w:rsidRPr="004425DD">
        <w:rPr>
          <w:rFonts w:eastAsia="Calibri"/>
          <w:sz w:val="28"/>
          <w:szCs w:val="28"/>
          <w:lang w:eastAsia="en-US"/>
        </w:rPr>
        <w:t xml:space="preserve">" по ул. </w:t>
      </w:r>
      <w:proofErr w:type="gramStart"/>
      <w:r w:rsidRPr="004425DD">
        <w:rPr>
          <w:rFonts w:eastAsia="Calibri"/>
          <w:sz w:val="28"/>
          <w:szCs w:val="28"/>
          <w:lang w:eastAsia="en-US"/>
        </w:rPr>
        <w:t>Индустриальной</w:t>
      </w:r>
      <w:proofErr w:type="gramEnd"/>
      <w:r w:rsidRPr="004425DD">
        <w:rPr>
          <w:rFonts w:eastAsia="Calibri"/>
          <w:sz w:val="28"/>
          <w:szCs w:val="28"/>
          <w:lang w:eastAsia="en-US"/>
        </w:rPr>
        <w:t>, д. 13.</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В радиусе 350 м на земельном участке с кадастровым номером 29:22:031014:10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37 имени Николая Степановича </w:t>
      </w:r>
      <w:proofErr w:type="spellStart"/>
      <w:r w:rsidRPr="004425DD">
        <w:rPr>
          <w:rFonts w:eastAsia="Calibri"/>
          <w:sz w:val="28"/>
          <w:szCs w:val="28"/>
          <w:lang w:eastAsia="en-US"/>
        </w:rPr>
        <w:t>Мусинского</w:t>
      </w:r>
      <w:proofErr w:type="spellEnd"/>
      <w:r w:rsidRPr="004425DD">
        <w:rPr>
          <w:rFonts w:eastAsia="Calibri"/>
          <w:sz w:val="28"/>
          <w:szCs w:val="28"/>
          <w:lang w:eastAsia="en-US"/>
        </w:rPr>
        <w:t xml:space="preserve">" по ул. </w:t>
      </w:r>
      <w:proofErr w:type="gramStart"/>
      <w:r w:rsidRPr="004425DD">
        <w:rPr>
          <w:rFonts w:eastAsia="Calibri"/>
          <w:sz w:val="28"/>
          <w:szCs w:val="28"/>
          <w:lang w:eastAsia="en-US"/>
        </w:rPr>
        <w:t>Кировской</w:t>
      </w:r>
      <w:proofErr w:type="gramEnd"/>
      <w:r w:rsidRPr="004425DD">
        <w:rPr>
          <w:rFonts w:eastAsia="Calibri"/>
          <w:sz w:val="28"/>
          <w:szCs w:val="28"/>
          <w:lang w:eastAsia="en-US"/>
        </w:rPr>
        <w:t>, д. 21.</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В радиусе 780 м на земельном участке с кадастровым номером 29:22:031608:6 расположено здание общеобразовательного учреждения: муниципальное бюджетное общеобразовательное учреждение городского округ</w:t>
      </w:r>
      <w:r w:rsidR="00940955">
        <w:rPr>
          <w:rFonts w:eastAsia="Calibri"/>
          <w:sz w:val="28"/>
          <w:szCs w:val="28"/>
          <w:lang w:eastAsia="en-US"/>
        </w:rPr>
        <w:t xml:space="preserve">а "Город Архангельск" "Средняя </w:t>
      </w:r>
      <w:r w:rsidRPr="004425DD">
        <w:rPr>
          <w:rFonts w:eastAsia="Calibri"/>
          <w:sz w:val="28"/>
          <w:szCs w:val="28"/>
          <w:lang w:eastAsia="en-US"/>
        </w:rPr>
        <w:t xml:space="preserve">школа № 43" по ул. </w:t>
      </w:r>
      <w:proofErr w:type="gramStart"/>
      <w:r w:rsidRPr="004425DD">
        <w:rPr>
          <w:rFonts w:eastAsia="Calibri"/>
          <w:sz w:val="28"/>
          <w:szCs w:val="28"/>
          <w:lang w:eastAsia="en-US"/>
        </w:rPr>
        <w:t>Кировской</w:t>
      </w:r>
      <w:proofErr w:type="gramEnd"/>
      <w:r w:rsidRPr="004425DD">
        <w:rPr>
          <w:rFonts w:eastAsia="Calibri"/>
          <w:sz w:val="28"/>
          <w:szCs w:val="28"/>
          <w:lang w:eastAsia="en-US"/>
        </w:rPr>
        <w:t>, д. 12.</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lastRenderedPageBreak/>
        <w:t xml:space="preserve">В радиусе 520 м на земельном участке с кадастровым номером 29:22:031010:2 расположено здание общеобразовательного учреждения (начальная школа): муниципальное бюджетное общеобразовательное учреждение городского округа "Город Архангельск" "Средняя школа № 51 имени Ф.А. Абрамова" по ул. </w:t>
      </w:r>
      <w:proofErr w:type="gramStart"/>
      <w:r w:rsidRPr="004425DD">
        <w:rPr>
          <w:rFonts w:eastAsia="Calibri"/>
          <w:sz w:val="28"/>
          <w:szCs w:val="28"/>
          <w:lang w:eastAsia="en-US"/>
        </w:rPr>
        <w:t>Пушкинской</w:t>
      </w:r>
      <w:proofErr w:type="gramEnd"/>
      <w:r w:rsidRPr="004425DD">
        <w:rPr>
          <w:rFonts w:eastAsia="Calibri"/>
          <w:sz w:val="28"/>
          <w:szCs w:val="28"/>
          <w:lang w:eastAsia="en-US"/>
        </w:rPr>
        <w:t>, д. 6.</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В радиусе 246 м на земельном участке с кадастровым номером 29:22:031607:4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общеразвивающего вида № 88" по ул. Добролюбова, д. 21.</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В радиусе 500 м на земельном участке с кадастровым номером 29:22:031014:2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компенсирующего вида № 91 "</w:t>
      </w:r>
      <w:proofErr w:type="spellStart"/>
      <w:r w:rsidRPr="004425DD">
        <w:rPr>
          <w:rFonts w:eastAsia="Calibri"/>
          <w:sz w:val="28"/>
          <w:szCs w:val="28"/>
          <w:lang w:eastAsia="en-US"/>
        </w:rPr>
        <w:t>Речецветик</w:t>
      </w:r>
      <w:proofErr w:type="spellEnd"/>
      <w:r w:rsidRPr="004425DD">
        <w:rPr>
          <w:rFonts w:eastAsia="Calibri"/>
          <w:sz w:val="28"/>
          <w:szCs w:val="28"/>
          <w:lang w:eastAsia="en-US"/>
        </w:rPr>
        <w:t>" по ул. Красных маршалов, д. 21;</w:t>
      </w:r>
    </w:p>
    <w:p w:rsidR="004425DD" w:rsidRPr="004425DD" w:rsidRDefault="004425DD" w:rsidP="004425DD">
      <w:pPr>
        <w:widowControl w:val="0"/>
        <w:autoSpaceDE w:val="0"/>
        <w:autoSpaceDN w:val="0"/>
        <w:ind w:firstLine="709"/>
        <w:jc w:val="both"/>
        <w:rPr>
          <w:color w:val="000000"/>
          <w:sz w:val="28"/>
          <w:szCs w:val="28"/>
        </w:rPr>
      </w:pPr>
      <w:proofErr w:type="gramStart"/>
      <w:r w:rsidRPr="004425DD">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4425DD">
        <w:rPr>
          <w:color w:val="000000"/>
          <w:spacing w:val="-2"/>
          <w:sz w:val="28"/>
          <w:szCs w:val="28"/>
        </w:rPr>
        <w:t>стратегического планирования, стратегий социально-экономического развития</w:t>
      </w:r>
      <w:r w:rsidRPr="004425DD">
        <w:rPr>
          <w:color w:val="000000"/>
          <w:sz w:val="28"/>
          <w:szCs w:val="28"/>
        </w:rPr>
        <w:t xml:space="preserve"> Архангельской области и соответствующего муниципального образования </w:t>
      </w:r>
      <w:r w:rsidRPr="004425DD">
        <w:rPr>
          <w:color w:val="000000"/>
          <w:spacing w:val="-8"/>
          <w:sz w:val="28"/>
          <w:szCs w:val="28"/>
        </w:rPr>
        <w:t>Архангельской области, документов территориального планирования Российской</w:t>
      </w:r>
      <w:r w:rsidRPr="004425DD">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4425DD">
        <w:rPr>
          <w:color w:val="000000"/>
          <w:spacing w:val="-4"/>
          <w:sz w:val="28"/>
          <w:szCs w:val="28"/>
        </w:rPr>
        <w:t>проектов, государственных программ Архангельской области, инвестиционных</w:t>
      </w:r>
      <w:r w:rsidRPr="004425DD">
        <w:rPr>
          <w:color w:val="000000"/>
          <w:sz w:val="28"/>
          <w:szCs w:val="28"/>
        </w:rPr>
        <w:t xml:space="preserve"> программ субъектов естественных монополий, решений органов государственной</w:t>
      </w:r>
      <w:proofErr w:type="gramEnd"/>
      <w:r w:rsidRPr="004425DD">
        <w:rPr>
          <w:color w:val="000000"/>
          <w:sz w:val="28"/>
          <w:szCs w:val="28"/>
        </w:rPr>
        <w:t xml:space="preserve"> власти, иных главных распорядителей средств соответствующих бюджетов, </w:t>
      </w:r>
      <w:r w:rsidRPr="004425DD">
        <w:rPr>
          <w:color w:val="000000"/>
          <w:spacing w:val="-6"/>
          <w:sz w:val="28"/>
          <w:szCs w:val="28"/>
        </w:rPr>
        <w:t>предусматривающих создание объектов федерального, регионального и местного</w:t>
      </w:r>
      <w:r w:rsidRPr="004425DD">
        <w:rPr>
          <w:color w:val="000000"/>
          <w:sz w:val="28"/>
          <w:szCs w:val="28"/>
        </w:rPr>
        <w:t xml:space="preserve"> значения: Отсутствуют.</w:t>
      </w:r>
    </w:p>
    <w:p w:rsidR="004425DD" w:rsidRPr="004425DD" w:rsidRDefault="004425DD" w:rsidP="004425DD">
      <w:pPr>
        <w:widowControl w:val="0"/>
        <w:autoSpaceDE w:val="0"/>
        <w:autoSpaceDN w:val="0"/>
        <w:ind w:firstLine="709"/>
        <w:jc w:val="both"/>
        <w:rPr>
          <w:color w:val="000000"/>
          <w:sz w:val="28"/>
          <w:szCs w:val="28"/>
        </w:rPr>
      </w:pPr>
      <w:r w:rsidRPr="004425DD">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4425DD" w:rsidRPr="004425DD" w:rsidRDefault="004425DD" w:rsidP="004425DD">
      <w:pPr>
        <w:widowControl w:val="0"/>
        <w:autoSpaceDE w:val="0"/>
        <w:autoSpaceDN w:val="0"/>
        <w:ind w:firstLine="709"/>
        <w:jc w:val="both"/>
        <w:rPr>
          <w:color w:val="000000"/>
          <w:sz w:val="28"/>
          <w:szCs w:val="28"/>
        </w:rPr>
      </w:pPr>
      <w:r w:rsidRPr="004425DD">
        <w:rPr>
          <w:color w:val="000000"/>
          <w:sz w:val="28"/>
          <w:szCs w:val="28"/>
        </w:rPr>
        <w:t xml:space="preserve">Территория в границах части элемента планировочной структуры: </w:t>
      </w:r>
      <w:r w:rsidRPr="004425DD">
        <w:rPr>
          <w:color w:val="000000"/>
          <w:sz w:val="28"/>
          <w:szCs w:val="28"/>
        </w:rPr>
        <w:br/>
        <w:t xml:space="preserve">ул. Добролюбова, ул. Партизанская, ул. </w:t>
      </w:r>
      <w:proofErr w:type="spellStart"/>
      <w:r w:rsidRPr="004425DD">
        <w:rPr>
          <w:color w:val="000000"/>
          <w:sz w:val="28"/>
          <w:szCs w:val="28"/>
        </w:rPr>
        <w:t>Мусинского</w:t>
      </w:r>
      <w:proofErr w:type="spellEnd"/>
      <w:r w:rsidRPr="004425DD">
        <w:rPr>
          <w:color w:val="000000"/>
          <w:sz w:val="28"/>
          <w:szCs w:val="28"/>
        </w:rPr>
        <w:t>, ул. Ильича общей площадью 1,6886 га полностью расположена в границах следующих зон:</w:t>
      </w:r>
    </w:p>
    <w:p w:rsidR="004425DD" w:rsidRPr="004425DD" w:rsidRDefault="004425DD" w:rsidP="004425DD">
      <w:pPr>
        <w:widowControl w:val="0"/>
        <w:autoSpaceDE w:val="0"/>
        <w:autoSpaceDN w:val="0"/>
        <w:ind w:firstLine="709"/>
        <w:jc w:val="both"/>
        <w:rPr>
          <w:color w:val="000000"/>
          <w:sz w:val="28"/>
          <w:szCs w:val="28"/>
        </w:rPr>
      </w:pPr>
      <w:r w:rsidRPr="004425DD">
        <w:rPr>
          <w:color w:val="000000"/>
          <w:sz w:val="28"/>
          <w:szCs w:val="28"/>
        </w:rPr>
        <w:t>третий пояс ЗСО источника водоснабжения;</w:t>
      </w:r>
    </w:p>
    <w:p w:rsidR="004425DD" w:rsidRPr="004425DD" w:rsidRDefault="004425DD" w:rsidP="004425DD">
      <w:pPr>
        <w:widowControl w:val="0"/>
        <w:autoSpaceDE w:val="0"/>
        <w:autoSpaceDN w:val="0"/>
        <w:ind w:firstLine="709"/>
        <w:jc w:val="both"/>
        <w:rPr>
          <w:color w:val="000000"/>
          <w:sz w:val="28"/>
          <w:szCs w:val="28"/>
        </w:rPr>
      </w:pPr>
      <w:proofErr w:type="gramStart"/>
      <w:r w:rsidRPr="004425DD">
        <w:rPr>
          <w:color w:val="000000"/>
          <w:sz w:val="28"/>
          <w:szCs w:val="28"/>
        </w:rPr>
        <w:t>зона с реестровым номером границы: 29:00-6.274, вид: иная зона                       с особыми условиями использования территории,  наименование: граница зоны затопления муниципального образования "Город Архангельск" (территориальные округа Соломбальский, Северный), ограничение: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w:t>
      </w:r>
      <w:proofErr w:type="gramEnd"/>
      <w:r w:rsidRPr="004425DD">
        <w:rPr>
          <w:color w:val="000000"/>
          <w:sz w:val="28"/>
          <w:szCs w:val="28"/>
        </w:rPr>
        <w:t xml:space="preserve"> </w:t>
      </w:r>
      <w:proofErr w:type="gramStart"/>
      <w:r w:rsidRPr="004425DD">
        <w:rPr>
          <w:color w:val="000000"/>
          <w:sz w:val="28"/>
          <w:szCs w:val="28"/>
        </w:rPr>
        <w:t xml:space="preserve">строительства </w:t>
      </w:r>
      <w:r w:rsidR="00940955">
        <w:rPr>
          <w:color w:val="000000"/>
          <w:sz w:val="28"/>
          <w:szCs w:val="28"/>
        </w:rPr>
        <w:br/>
      </w:r>
      <w:r w:rsidRPr="004425DD">
        <w:rPr>
          <w:color w:val="000000"/>
          <w:sz w:val="28"/>
          <w:szCs w:val="28"/>
        </w:rPr>
        <w:lastRenderedPageBreak/>
        <w:t>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по борьбе с вредными организмами.</w:t>
      </w:r>
      <w:proofErr w:type="gramEnd"/>
      <w:r w:rsidRPr="004425DD">
        <w:rPr>
          <w:color w:val="000000"/>
          <w:sz w:val="28"/>
          <w:szCs w:val="28"/>
        </w:rPr>
        <w:t xml:space="preserve"> Водный кодекс Российской Федерации         (от 3 июня 2006 года № 74-ФЗ);</w:t>
      </w:r>
    </w:p>
    <w:p w:rsidR="004425DD" w:rsidRPr="004425DD" w:rsidRDefault="004425DD" w:rsidP="004425DD">
      <w:pPr>
        <w:widowControl w:val="0"/>
        <w:autoSpaceDE w:val="0"/>
        <w:autoSpaceDN w:val="0"/>
        <w:ind w:firstLine="709"/>
        <w:jc w:val="both"/>
        <w:rPr>
          <w:color w:val="000000"/>
          <w:sz w:val="28"/>
          <w:szCs w:val="28"/>
        </w:rPr>
      </w:pPr>
      <w:r w:rsidRPr="004425DD">
        <w:rPr>
          <w:color w:val="000000"/>
          <w:sz w:val="28"/>
          <w:szCs w:val="28"/>
        </w:rPr>
        <w:t xml:space="preserve">Территория в границах части элемента планировочной структуры: </w:t>
      </w:r>
      <w:r w:rsidRPr="004425DD">
        <w:rPr>
          <w:color w:val="000000"/>
          <w:sz w:val="28"/>
          <w:szCs w:val="28"/>
        </w:rPr>
        <w:br/>
        <w:t xml:space="preserve">ул. Добролюбова, ул. Партизанская, ул. </w:t>
      </w:r>
      <w:proofErr w:type="spellStart"/>
      <w:r w:rsidRPr="004425DD">
        <w:rPr>
          <w:color w:val="000000"/>
          <w:sz w:val="28"/>
          <w:szCs w:val="28"/>
        </w:rPr>
        <w:t>Мусинского</w:t>
      </w:r>
      <w:proofErr w:type="spellEnd"/>
      <w:r w:rsidRPr="004425DD">
        <w:rPr>
          <w:color w:val="000000"/>
          <w:sz w:val="28"/>
          <w:szCs w:val="28"/>
        </w:rPr>
        <w:t>, ул. Ильича общей площадью 1,6886 га частично расположена в границах второго пояса ЗСО источника водоснабжения.</w:t>
      </w:r>
    </w:p>
    <w:p w:rsidR="004425DD" w:rsidRPr="004425DD" w:rsidRDefault="004425DD" w:rsidP="004425DD">
      <w:pPr>
        <w:widowControl w:val="0"/>
        <w:autoSpaceDE w:val="0"/>
        <w:autoSpaceDN w:val="0"/>
        <w:adjustRightInd w:val="0"/>
        <w:spacing w:after="200"/>
        <w:ind w:firstLine="709"/>
        <w:jc w:val="both"/>
        <w:rPr>
          <w:rFonts w:eastAsia="Calibri"/>
          <w:sz w:val="28"/>
          <w:szCs w:val="28"/>
          <w:lang w:eastAsia="en-US"/>
        </w:rPr>
      </w:pPr>
      <w:r w:rsidRPr="004425DD">
        <w:rPr>
          <w:rFonts w:eastAsia="Calibri"/>
          <w:sz w:val="28"/>
          <w:szCs w:val="28"/>
          <w:lang w:eastAsia="en-US"/>
        </w:rPr>
        <w:t>3. Перечень земельных участков и расположенных на них объектов недвижимости.</w:t>
      </w:r>
    </w:p>
    <w:tbl>
      <w:tblPr>
        <w:tblW w:w="0" w:type="auto"/>
        <w:tblLook w:val="04A0" w:firstRow="1" w:lastRow="0" w:firstColumn="1" w:lastColumn="0" w:noHBand="0" w:noVBand="1"/>
      </w:tblPr>
      <w:tblGrid>
        <w:gridCol w:w="959"/>
        <w:gridCol w:w="2977"/>
        <w:gridCol w:w="5811"/>
      </w:tblGrid>
      <w:tr w:rsidR="004425DD" w:rsidRPr="004425DD" w:rsidTr="004425DD">
        <w:trPr>
          <w:tblHeader/>
        </w:trPr>
        <w:tc>
          <w:tcPr>
            <w:tcW w:w="959" w:type="dxa"/>
            <w:tcBorders>
              <w:top w:val="single" w:sz="4" w:space="0" w:color="auto"/>
              <w:bottom w:val="single" w:sz="4" w:space="0" w:color="auto"/>
              <w:right w:val="single" w:sz="4" w:space="0" w:color="auto"/>
            </w:tcBorders>
            <w:shd w:val="clear" w:color="auto" w:fill="auto"/>
            <w:vAlign w:val="center"/>
          </w:tcPr>
          <w:p w:rsidR="004425DD" w:rsidRPr="004425DD" w:rsidRDefault="004425DD" w:rsidP="004425DD">
            <w:pPr>
              <w:widowControl w:val="0"/>
              <w:autoSpaceDE w:val="0"/>
              <w:autoSpaceDN w:val="0"/>
              <w:jc w:val="center"/>
              <w:rPr>
                <w:sz w:val="24"/>
                <w:szCs w:val="24"/>
              </w:rPr>
            </w:pPr>
            <w:r w:rsidRPr="004425DD">
              <w:rPr>
                <w:sz w:val="24"/>
                <w:szCs w:val="24"/>
              </w:rPr>
              <w:t xml:space="preserve">№ </w:t>
            </w:r>
            <w:r w:rsidRPr="004425DD">
              <w:rPr>
                <w:sz w:val="24"/>
                <w:szCs w:val="24"/>
              </w:rPr>
              <w:br/>
            </w:r>
            <w:proofErr w:type="gramStart"/>
            <w:r w:rsidRPr="004425DD">
              <w:rPr>
                <w:sz w:val="24"/>
                <w:szCs w:val="24"/>
              </w:rPr>
              <w:t>п</w:t>
            </w:r>
            <w:proofErr w:type="gramEnd"/>
            <w:r w:rsidRPr="004425DD">
              <w:rPr>
                <w:sz w:val="24"/>
                <w:szCs w:val="24"/>
              </w:rPr>
              <w:t>/п</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4425DD" w:rsidRPr="004425DD" w:rsidRDefault="004425DD" w:rsidP="004425DD">
            <w:pPr>
              <w:widowControl w:val="0"/>
              <w:autoSpaceDE w:val="0"/>
              <w:autoSpaceDN w:val="0"/>
              <w:jc w:val="center"/>
              <w:rPr>
                <w:sz w:val="24"/>
                <w:szCs w:val="24"/>
              </w:rPr>
            </w:pPr>
            <w:r w:rsidRPr="004425DD">
              <w:rPr>
                <w:sz w:val="24"/>
                <w:szCs w:val="24"/>
              </w:rPr>
              <w:t>Кадастровый номер земельного участка</w:t>
            </w:r>
          </w:p>
        </w:tc>
        <w:tc>
          <w:tcPr>
            <w:tcW w:w="5811" w:type="dxa"/>
            <w:tcBorders>
              <w:top w:val="single" w:sz="4" w:space="0" w:color="auto"/>
              <w:left w:val="single" w:sz="4" w:space="0" w:color="auto"/>
              <w:bottom w:val="single" w:sz="4" w:space="0" w:color="auto"/>
            </w:tcBorders>
            <w:shd w:val="clear" w:color="auto" w:fill="auto"/>
            <w:vAlign w:val="center"/>
          </w:tcPr>
          <w:p w:rsidR="004425DD" w:rsidRPr="004425DD" w:rsidRDefault="004425DD" w:rsidP="004425DD">
            <w:pPr>
              <w:widowControl w:val="0"/>
              <w:autoSpaceDE w:val="0"/>
              <w:autoSpaceDN w:val="0"/>
              <w:jc w:val="center"/>
              <w:rPr>
                <w:sz w:val="24"/>
                <w:szCs w:val="24"/>
              </w:rPr>
            </w:pPr>
            <w:r w:rsidRPr="004425DD">
              <w:rPr>
                <w:sz w:val="24"/>
                <w:szCs w:val="24"/>
              </w:rPr>
              <w:t>Кадастровый номер объекта недвижимости</w:t>
            </w:r>
          </w:p>
        </w:tc>
      </w:tr>
      <w:tr w:rsidR="004425DD" w:rsidRPr="004425DD" w:rsidTr="004425DD">
        <w:tc>
          <w:tcPr>
            <w:tcW w:w="959" w:type="dxa"/>
            <w:tcBorders>
              <w:top w:val="single" w:sz="4" w:space="0" w:color="auto"/>
            </w:tcBorders>
            <w:shd w:val="clear" w:color="auto" w:fill="auto"/>
          </w:tcPr>
          <w:p w:rsidR="004425DD" w:rsidRPr="004425DD" w:rsidRDefault="004425DD" w:rsidP="004425DD">
            <w:pPr>
              <w:widowControl w:val="0"/>
              <w:autoSpaceDE w:val="0"/>
              <w:autoSpaceDN w:val="0"/>
              <w:adjustRightInd w:val="0"/>
              <w:jc w:val="center"/>
              <w:rPr>
                <w:rFonts w:eastAsia="Calibri"/>
                <w:sz w:val="24"/>
                <w:szCs w:val="24"/>
                <w:lang w:eastAsia="en-US"/>
              </w:rPr>
            </w:pPr>
            <w:r w:rsidRPr="004425DD">
              <w:rPr>
                <w:rFonts w:eastAsia="Calibri"/>
                <w:sz w:val="24"/>
                <w:szCs w:val="24"/>
                <w:lang w:eastAsia="en-US"/>
              </w:rPr>
              <w:t>1</w:t>
            </w:r>
          </w:p>
        </w:tc>
        <w:tc>
          <w:tcPr>
            <w:tcW w:w="2977" w:type="dxa"/>
            <w:tcBorders>
              <w:top w:val="single" w:sz="4" w:space="0" w:color="auto"/>
            </w:tcBorders>
            <w:shd w:val="clear" w:color="auto" w:fill="auto"/>
          </w:tcPr>
          <w:p w:rsidR="004425DD" w:rsidRPr="004425DD" w:rsidRDefault="004425DD" w:rsidP="004425DD">
            <w:pPr>
              <w:widowControl w:val="0"/>
              <w:autoSpaceDE w:val="0"/>
              <w:autoSpaceDN w:val="0"/>
              <w:adjustRightInd w:val="0"/>
              <w:jc w:val="center"/>
              <w:rPr>
                <w:rFonts w:eastAsia="Calibri"/>
                <w:sz w:val="24"/>
                <w:szCs w:val="24"/>
                <w:lang w:eastAsia="en-US"/>
              </w:rPr>
            </w:pPr>
            <w:r w:rsidRPr="004425DD">
              <w:rPr>
                <w:rFonts w:eastAsia="Calibri"/>
                <w:sz w:val="24"/>
                <w:szCs w:val="24"/>
                <w:lang w:eastAsia="en-US"/>
              </w:rPr>
              <w:t>29:22:031610:197</w:t>
            </w:r>
          </w:p>
        </w:tc>
        <w:tc>
          <w:tcPr>
            <w:tcW w:w="5811" w:type="dxa"/>
            <w:tcBorders>
              <w:top w:val="single" w:sz="4" w:space="0" w:color="auto"/>
            </w:tcBorders>
            <w:shd w:val="clear" w:color="auto" w:fill="auto"/>
          </w:tcPr>
          <w:p w:rsidR="004425DD" w:rsidRPr="004425DD" w:rsidRDefault="004425DD" w:rsidP="004425DD">
            <w:pPr>
              <w:widowControl w:val="0"/>
              <w:autoSpaceDE w:val="0"/>
              <w:autoSpaceDN w:val="0"/>
              <w:adjustRightInd w:val="0"/>
              <w:rPr>
                <w:rFonts w:eastAsia="Calibri"/>
                <w:sz w:val="24"/>
                <w:szCs w:val="24"/>
                <w:lang w:eastAsia="en-US"/>
              </w:rPr>
            </w:pPr>
            <w:r w:rsidRPr="004425DD">
              <w:rPr>
                <w:rFonts w:eastAsia="Calibri"/>
                <w:sz w:val="24"/>
                <w:szCs w:val="24"/>
                <w:lang w:eastAsia="en-US"/>
              </w:rPr>
              <w:t xml:space="preserve">29:22:031610:29 (многоквартирный дом), </w:t>
            </w:r>
          </w:p>
          <w:p w:rsidR="004425DD" w:rsidRPr="004425DD" w:rsidRDefault="004425DD" w:rsidP="004425DD">
            <w:pPr>
              <w:widowControl w:val="0"/>
              <w:autoSpaceDE w:val="0"/>
              <w:autoSpaceDN w:val="0"/>
              <w:adjustRightInd w:val="0"/>
              <w:rPr>
                <w:rFonts w:eastAsia="Calibri"/>
                <w:sz w:val="24"/>
                <w:szCs w:val="24"/>
                <w:lang w:eastAsia="en-US"/>
              </w:rPr>
            </w:pPr>
            <w:r w:rsidRPr="004425DD">
              <w:rPr>
                <w:rFonts w:eastAsia="Calibri"/>
                <w:sz w:val="24"/>
                <w:szCs w:val="24"/>
                <w:lang w:eastAsia="en-US"/>
              </w:rPr>
              <w:t xml:space="preserve">29:22:031610:39 (канализационные сети самотечной ХФК КНС №6 ул. </w:t>
            </w:r>
            <w:proofErr w:type="gramStart"/>
            <w:r w:rsidRPr="004425DD">
              <w:rPr>
                <w:rFonts w:eastAsia="Calibri"/>
                <w:sz w:val="24"/>
                <w:szCs w:val="24"/>
                <w:lang w:eastAsia="en-US"/>
              </w:rPr>
              <w:t>Партизанская</w:t>
            </w:r>
            <w:proofErr w:type="gramEnd"/>
            <w:r w:rsidRPr="004425DD">
              <w:rPr>
                <w:rFonts w:eastAsia="Calibri"/>
                <w:sz w:val="24"/>
                <w:szCs w:val="24"/>
                <w:lang w:eastAsia="en-US"/>
              </w:rPr>
              <w:t>, д. 9, стр. 1)</w:t>
            </w:r>
          </w:p>
        </w:tc>
      </w:tr>
      <w:tr w:rsidR="004425DD" w:rsidRPr="004425DD" w:rsidTr="004425DD">
        <w:tc>
          <w:tcPr>
            <w:tcW w:w="959" w:type="dxa"/>
            <w:shd w:val="clear" w:color="auto" w:fill="auto"/>
          </w:tcPr>
          <w:p w:rsidR="004425DD" w:rsidRPr="004425DD" w:rsidRDefault="004425DD" w:rsidP="004425DD">
            <w:pPr>
              <w:widowControl w:val="0"/>
              <w:autoSpaceDE w:val="0"/>
              <w:autoSpaceDN w:val="0"/>
              <w:adjustRightInd w:val="0"/>
              <w:jc w:val="center"/>
              <w:rPr>
                <w:rFonts w:eastAsia="Calibri"/>
                <w:sz w:val="24"/>
                <w:szCs w:val="24"/>
                <w:lang w:eastAsia="en-US"/>
              </w:rPr>
            </w:pPr>
            <w:r w:rsidRPr="004425DD">
              <w:rPr>
                <w:rFonts w:eastAsia="Calibri"/>
                <w:sz w:val="24"/>
                <w:szCs w:val="24"/>
                <w:lang w:eastAsia="en-US"/>
              </w:rPr>
              <w:t>2</w:t>
            </w:r>
          </w:p>
        </w:tc>
        <w:tc>
          <w:tcPr>
            <w:tcW w:w="2977" w:type="dxa"/>
            <w:shd w:val="clear" w:color="auto" w:fill="auto"/>
          </w:tcPr>
          <w:p w:rsidR="004425DD" w:rsidRPr="004425DD" w:rsidRDefault="004425DD" w:rsidP="004425DD">
            <w:pPr>
              <w:widowControl w:val="0"/>
              <w:tabs>
                <w:tab w:val="left" w:pos="2910"/>
              </w:tabs>
              <w:autoSpaceDE w:val="0"/>
              <w:autoSpaceDN w:val="0"/>
              <w:adjustRightInd w:val="0"/>
              <w:jc w:val="center"/>
              <w:rPr>
                <w:rFonts w:eastAsia="Calibri"/>
                <w:sz w:val="24"/>
                <w:szCs w:val="24"/>
                <w:lang w:eastAsia="en-US"/>
              </w:rPr>
            </w:pPr>
            <w:r w:rsidRPr="004425DD">
              <w:rPr>
                <w:rFonts w:eastAsia="Calibri"/>
                <w:sz w:val="24"/>
                <w:szCs w:val="24"/>
                <w:lang w:eastAsia="en-US"/>
              </w:rPr>
              <w:t>29:22:031610:202</w:t>
            </w:r>
          </w:p>
        </w:tc>
        <w:tc>
          <w:tcPr>
            <w:tcW w:w="5811" w:type="dxa"/>
            <w:shd w:val="clear" w:color="auto" w:fill="auto"/>
          </w:tcPr>
          <w:p w:rsidR="004425DD" w:rsidRPr="004425DD" w:rsidRDefault="004425DD" w:rsidP="004425DD">
            <w:pPr>
              <w:widowControl w:val="0"/>
              <w:autoSpaceDE w:val="0"/>
              <w:autoSpaceDN w:val="0"/>
              <w:adjustRightInd w:val="0"/>
              <w:rPr>
                <w:rFonts w:eastAsia="Calibri"/>
                <w:sz w:val="24"/>
                <w:szCs w:val="24"/>
                <w:lang w:eastAsia="en-US"/>
              </w:rPr>
            </w:pPr>
            <w:r w:rsidRPr="004425DD">
              <w:rPr>
                <w:rFonts w:eastAsia="Calibri"/>
                <w:sz w:val="24"/>
                <w:szCs w:val="24"/>
                <w:lang w:eastAsia="en-US"/>
              </w:rPr>
              <w:t xml:space="preserve">29:22:031610:39  (канализационные сети самотечной ХФК КНС №6 ул. </w:t>
            </w:r>
            <w:proofErr w:type="gramStart"/>
            <w:r w:rsidRPr="004425DD">
              <w:rPr>
                <w:rFonts w:eastAsia="Calibri"/>
                <w:sz w:val="24"/>
                <w:szCs w:val="24"/>
                <w:lang w:eastAsia="en-US"/>
              </w:rPr>
              <w:t>Партизанская</w:t>
            </w:r>
            <w:proofErr w:type="gramEnd"/>
            <w:r w:rsidRPr="004425DD">
              <w:rPr>
                <w:rFonts w:eastAsia="Calibri"/>
                <w:sz w:val="24"/>
                <w:szCs w:val="24"/>
                <w:lang w:eastAsia="en-US"/>
              </w:rPr>
              <w:t>, д. 9, стр. 1)</w:t>
            </w:r>
          </w:p>
        </w:tc>
      </w:tr>
      <w:tr w:rsidR="004425DD" w:rsidRPr="004425DD" w:rsidTr="004425DD">
        <w:tc>
          <w:tcPr>
            <w:tcW w:w="959" w:type="dxa"/>
            <w:shd w:val="clear" w:color="auto" w:fill="auto"/>
          </w:tcPr>
          <w:p w:rsidR="004425DD" w:rsidRPr="004425DD" w:rsidRDefault="004425DD" w:rsidP="004425DD">
            <w:pPr>
              <w:widowControl w:val="0"/>
              <w:autoSpaceDE w:val="0"/>
              <w:autoSpaceDN w:val="0"/>
              <w:adjustRightInd w:val="0"/>
              <w:jc w:val="center"/>
              <w:rPr>
                <w:rFonts w:eastAsia="Calibri"/>
                <w:sz w:val="24"/>
                <w:szCs w:val="24"/>
                <w:lang w:eastAsia="en-US"/>
              </w:rPr>
            </w:pPr>
            <w:r w:rsidRPr="004425DD">
              <w:rPr>
                <w:rFonts w:eastAsia="Calibri"/>
                <w:sz w:val="24"/>
                <w:szCs w:val="24"/>
                <w:lang w:eastAsia="en-US"/>
              </w:rPr>
              <w:t>3</w:t>
            </w:r>
          </w:p>
        </w:tc>
        <w:tc>
          <w:tcPr>
            <w:tcW w:w="2977" w:type="dxa"/>
            <w:shd w:val="clear" w:color="auto" w:fill="auto"/>
          </w:tcPr>
          <w:p w:rsidR="004425DD" w:rsidRPr="004425DD" w:rsidRDefault="004425DD" w:rsidP="004425DD">
            <w:pPr>
              <w:widowControl w:val="0"/>
              <w:autoSpaceDE w:val="0"/>
              <w:autoSpaceDN w:val="0"/>
              <w:adjustRightInd w:val="0"/>
              <w:jc w:val="center"/>
              <w:rPr>
                <w:rFonts w:eastAsia="Calibri"/>
                <w:sz w:val="24"/>
                <w:szCs w:val="24"/>
                <w:lang w:eastAsia="en-US"/>
              </w:rPr>
            </w:pPr>
            <w:r w:rsidRPr="004425DD">
              <w:rPr>
                <w:rFonts w:eastAsia="Calibri"/>
                <w:sz w:val="24"/>
                <w:szCs w:val="24"/>
                <w:lang w:eastAsia="en-US"/>
              </w:rPr>
              <w:t>29:22:031610:329</w:t>
            </w:r>
          </w:p>
        </w:tc>
        <w:tc>
          <w:tcPr>
            <w:tcW w:w="5811" w:type="dxa"/>
            <w:shd w:val="clear" w:color="auto" w:fill="auto"/>
          </w:tcPr>
          <w:p w:rsidR="004425DD" w:rsidRPr="004425DD" w:rsidRDefault="004425DD" w:rsidP="004425DD">
            <w:pPr>
              <w:widowControl w:val="0"/>
              <w:autoSpaceDE w:val="0"/>
              <w:autoSpaceDN w:val="0"/>
              <w:adjustRightInd w:val="0"/>
              <w:rPr>
                <w:rFonts w:eastAsia="Calibri"/>
                <w:sz w:val="24"/>
                <w:szCs w:val="24"/>
                <w:lang w:eastAsia="en-US"/>
              </w:rPr>
            </w:pPr>
            <w:r w:rsidRPr="004425DD">
              <w:rPr>
                <w:rFonts w:eastAsia="Calibri"/>
                <w:sz w:val="24"/>
                <w:szCs w:val="24"/>
                <w:lang w:eastAsia="en-US"/>
              </w:rPr>
              <w:t>29:22:031610:17(многоквартирный дом)</w:t>
            </w:r>
          </w:p>
        </w:tc>
      </w:tr>
    </w:tbl>
    <w:p w:rsidR="004425DD" w:rsidRPr="004425DD" w:rsidRDefault="004425DD" w:rsidP="004425DD">
      <w:pPr>
        <w:widowControl w:val="0"/>
        <w:autoSpaceDE w:val="0"/>
        <w:autoSpaceDN w:val="0"/>
        <w:adjustRightInd w:val="0"/>
        <w:jc w:val="both"/>
        <w:rPr>
          <w:rFonts w:eastAsia="Calibri"/>
          <w:sz w:val="28"/>
          <w:szCs w:val="28"/>
          <w:lang w:eastAsia="en-US"/>
        </w:rPr>
      </w:pPr>
    </w:p>
    <w:p w:rsidR="004425DD" w:rsidRPr="004425DD" w:rsidRDefault="004425DD" w:rsidP="004425DD">
      <w:pPr>
        <w:widowControl w:val="0"/>
        <w:autoSpaceDE w:val="0"/>
        <w:autoSpaceDN w:val="0"/>
        <w:adjustRightInd w:val="0"/>
        <w:ind w:firstLine="709"/>
        <w:jc w:val="both"/>
        <w:rPr>
          <w:rFonts w:eastAsia="Calibri"/>
          <w:sz w:val="28"/>
          <w:szCs w:val="28"/>
          <w:lang w:eastAsia="en-US"/>
        </w:rPr>
      </w:pPr>
      <w:r w:rsidRPr="004425DD">
        <w:rPr>
          <w:rFonts w:eastAsia="Calibri"/>
          <w:sz w:val="28"/>
          <w:szCs w:val="28"/>
          <w:lang w:eastAsia="en-US"/>
        </w:rPr>
        <w:t>4. Информация об источниках финансирования</w:t>
      </w:r>
    </w:p>
    <w:p w:rsidR="004425DD" w:rsidRPr="004425DD" w:rsidRDefault="004425DD" w:rsidP="004425DD">
      <w:pPr>
        <w:widowControl w:val="0"/>
        <w:autoSpaceDE w:val="0"/>
        <w:autoSpaceDN w:val="0"/>
        <w:adjustRightInd w:val="0"/>
        <w:ind w:firstLine="709"/>
        <w:jc w:val="both"/>
        <w:rPr>
          <w:rFonts w:eastAsia="Calibri"/>
          <w:sz w:val="28"/>
          <w:szCs w:val="28"/>
          <w:lang w:eastAsia="en-US"/>
        </w:rPr>
      </w:pPr>
      <w:r w:rsidRPr="004425DD">
        <w:rPr>
          <w:rFonts w:eastAsia="Calibri"/>
          <w:sz w:val="28"/>
          <w:szCs w:val="28"/>
          <w:lang w:eastAsia="en-US"/>
        </w:rPr>
        <w:t xml:space="preserve">Внебюджетные источники финансирования. </w:t>
      </w:r>
    </w:p>
    <w:p w:rsidR="004425DD" w:rsidRPr="004425DD" w:rsidRDefault="004425DD" w:rsidP="004425DD">
      <w:pPr>
        <w:widowControl w:val="0"/>
        <w:autoSpaceDE w:val="0"/>
        <w:autoSpaceDN w:val="0"/>
        <w:adjustRightInd w:val="0"/>
        <w:ind w:firstLine="709"/>
        <w:jc w:val="both"/>
        <w:rPr>
          <w:rFonts w:eastAsia="Calibri"/>
          <w:sz w:val="28"/>
          <w:szCs w:val="28"/>
          <w:lang w:eastAsia="en-US"/>
        </w:rPr>
      </w:pPr>
      <w:r w:rsidRPr="004425DD">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Добролюбова, ул. Партизанская, </w:t>
      </w:r>
      <w:r w:rsidRPr="004425DD">
        <w:rPr>
          <w:rFonts w:eastAsia="Calibri"/>
          <w:sz w:val="28"/>
          <w:szCs w:val="28"/>
          <w:lang w:eastAsia="en-US"/>
        </w:rPr>
        <w:br/>
        <w:t xml:space="preserve">ул. </w:t>
      </w:r>
      <w:proofErr w:type="spellStart"/>
      <w:r w:rsidRPr="004425DD">
        <w:rPr>
          <w:rFonts w:eastAsia="Calibri"/>
          <w:sz w:val="28"/>
          <w:szCs w:val="28"/>
          <w:lang w:eastAsia="en-US"/>
        </w:rPr>
        <w:t>Мусинского</w:t>
      </w:r>
      <w:proofErr w:type="spellEnd"/>
      <w:r w:rsidRPr="004425DD">
        <w:rPr>
          <w:rFonts w:eastAsia="Calibri"/>
          <w:sz w:val="28"/>
          <w:szCs w:val="28"/>
          <w:lang w:eastAsia="en-US"/>
        </w:rPr>
        <w:t>, ул. Ильича,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5.</w:t>
      </w:r>
      <w:r w:rsidRPr="004425DD">
        <w:rPr>
          <w:rFonts w:ascii="Calibri" w:eastAsia="Calibri" w:hAnsi="Calibri"/>
          <w:sz w:val="22"/>
          <w:szCs w:val="22"/>
          <w:lang w:eastAsia="en-US"/>
        </w:rPr>
        <w:t xml:space="preserve"> </w:t>
      </w:r>
      <w:r w:rsidRPr="004425DD">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к сетям электросвязи (письмо ПАО "Ростелеком" от 21 ноября 2023 года </w:t>
      </w:r>
      <w:r w:rsidRPr="004425DD">
        <w:rPr>
          <w:rFonts w:eastAsia="Calibri"/>
          <w:sz w:val="28"/>
          <w:szCs w:val="28"/>
          <w:highlight w:val="yellow"/>
          <w:lang w:eastAsia="en-US"/>
        </w:rPr>
        <w:br/>
      </w:r>
      <w:r w:rsidRPr="004425DD">
        <w:rPr>
          <w:rFonts w:eastAsia="Calibri"/>
          <w:sz w:val="28"/>
          <w:szCs w:val="28"/>
          <w:lang w:eastAsia="en-US"/>
        </w:rPr>
        <w:t>№ 01/17/28668/23);</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к сетям ливневой канализации (письмо МУП "Городское благоустройство" от 22 ноября 2023 года № 1724);</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к сетям теплоснабжения (письм</w:t>
      </w:r>
      <w:proofErr w:type="gramStart"/>
      <w:r w:rsidRPr="004425DD">
        <w:rPr>
          <w:rFonts w:eastAsia="Calibri"/>
          <w:sz w:val="28"/>
          <w:szCs w:val="28"/>
          <w:lang w:eastAsia="en-US"/>
        </w:rPr>
        <w:t>о ООО</w:t>
      </w:r>
      <w:proofErr w:type="gramEnd"/>
      <w:r w:rsidRPr="004425DD">
        <w:rPr>
          <w:rFonts w:eastAsia="Calibri"/>
          <w:sz w:val="28"/>
          <w:szCs w:val="28"/>
          <w:lang w:eastAsia="en-US"/>
        </w:rPr>
        <w:t xml:space="preserve"> "АГТС" от 7 декабря 2023 года                 № АГТС-1052/1);</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к системе электроснабжения (письм</w:t>
      </w:r>
      <w:proofErr w:type="gramStart"/>
      <w:r w:rsidRPr="004425DD">
        <w:rPr>
          <w:rFonts w:eastAsia="Calibri"/>
          <w:sz w:val="28"/>
          <w:szCs w:val="28"/>
          <w:lang w:eastAsia="en-US"/>
        </w:rPr>
        <w:t>о ООО</w:t>
      </w:r>
      <w:proofErr w:type="gramEnd"/>
      <w:r w:rsidRPr="004425DD">
        <w:rPr>
          <w:rFonts w:eastAsia="Calibri"/>
          <w:sz w:val="28"/>
          <w:szCs w:val="28"/>
          <w:lang w:eastAsia="en-US"/>
        </w:rPr>
        <w:t xml:space="preserve"> "АСЭП" от 8 декабря </w:t>
      </w:r>
      <w:r w:rsidRPr="004425DD">
        <w:rPr>
          <w:rFonts w:eastAsia="Calibri"/>
          <w:sz w:val="28"/>
          <w:szCs w:val="28"/>
          <w:lang w:eastAsia="en-US"/>
        </w:rPr>
        <w:br/>
        <w:t>2023 года № 56-4874/12).</w:t>
      </w:r>
    </w:p>
    <w:p w:rsidR="004425DD" w:rsidRDefault="004425DD" w:rsidP="004425DD">
      <w:pPr>
        <w:jc w:val="both"/>
        <w:rPr>
          <w:rFonts w:eastAsia="Calibri"/>
          <w:sz w:val="28"/>
          <w:szCs w:val="28"/>
          <w:lang w:eastAsia="en-US"/>
        </w:rPr>
      </w:pPr>
    </w:p>
    <w:p w:rsidR="00940955" w:rsidRDefault="00940955" w:rsidP="004425DD">
      <w:pPr>
        <w:jc w:val="both"/>
        <w:rPr>
          <w:rFonts w:eastAsia="Calibri"/>
          <w:sz w:val="28"/>
          <w:szCs w:val="28"/>
          <w:lang w:eastAsia="en-US"/>
        </w:rPr>
      </w:pPr>
    </w:p>
    <w:p w:rsidR="00940955" w:rsidRPr="004425DD" w:rsidRDefault="00940955" w:rsidP="004425DD">
      <w:pPr>
        <w:jc w:val="both"/>
        <w:rPr>
          <w:rFonts w:eastAsia="Calibri"/>
          <w:sz w:val="28"/>
          <w:szCs w:val="28"/>
          <w:lang w:eastAsia="en-US"/>
        </w:rPr>
      </w:pPr>
    </w:p>
    <w:p w:rsidR="004425DD" w:rsidRPr="004425DD" w:rsidRDefault="004425DD" w:rsidP="004425DD">
      <w:pPr>
        <w:jc w:val="center"/>
        <w:rPr>
          <w:rFonts w:eastAsia="Calibri"/>
          <w:b/>
          <w:sz w:val="28"/>
          <w:szCs w:val="28"/>
          <w:lang w:eastAsia="en-US"/>
        </w:rPr>
      </w:pPr>
      <w:r w:rsidRPr="004425DD">
        <w:rPr>
          <w:rFonts w:eastAsia="Calibri"/>
          <w:b/>
          <w:sz w:val="28"/>
          <w:szCs w:val="28"/>
          <w:lang w:val="en-US" w:eastAsia="en-US"/>
        </w:rPr>
        <w:lastRenderedPageBreak/>
        <w:t>II</w:t>
      </w:r>
      <w:r w:rsidRPr="004425DD">
        <w:rPr>
          <w:rFonts w:eastAsia="Calibri"/>
          <w:b/>
          <w:sz w:val="28"/>
          <w:szCs w:val="28"/>
          <w:lang w:eastAsia="en-US"/>
        </w:rPr>
        <w:t xml:space="preserve">. Объем строительства </w:t>
      </w:r>
    </w:p>
    <w:p w:rsidR="004425DD" w:rsidRPr="004425DD" w:rsidRDefault="004425DD" w:rsidP="004425DD">
      <w:pPr>
        <w:jc w:val="center"/>
        <w:rPr>
          <w:rFonts w:eastAsia="Calibri"/>
          <w:sz w:val="28"/>
          <w:szCs w:val="28"/>
          <w:lang w:eastAsia="en-US"/>
        </w:rPr>
      </w:pPr>
    </w:p>
    <w:p w:rsidR="004425DD" w:rsidRPr="004425DD" w:rsidRDefault="004425DD" w:rsidP="004425DD">
      <w:pPr>
        <w:jc w:val="center"/>
        <w:rPr>
          <w:rFonts w:eastAsia="Calibri"/>
          <w:b/>
          <w:sz w:val="28"/>
          <w:szCs w:val="28"/>
          <w:lang w:eastAsia="en-US"/>
        </w:rPr>
      </w:pPr>
      <w:r w:rsidRPr="004425DD">
        <w:rPr>
          <w:rFonts w:eastAsia="Calibri"/>
          <w:b/>
          <w:sz w:val="28"/>
          <w:szCs w:val="28"/>
          <w:lang w:eastAsia="en-US"/>
        </w:rPr>
        <w:t>Территория</w:t>
      </w:r>
    </w:p>
    <w:p w:rsidR="004425DD" w:rsidRPr="004425DD" w:rsidRDefault="004425DD" w:rsidP="004425DD">
      <w:pPr>
        <w:autoSpaceDE w:val="0"/>
        <w:autoSpaceDN w:val="0"/>
        <w:adjustRightInd w:val="0"/>
        <w:jc w:val="center"/>
        <w:rPr>
          <w:rFonts w:eastAsia="Calibri"/>
          <w:b/>
          <w:sz w:val="28"/>
          <w:szCs w:val="28"/>
          <w:lang w:eastAsia="en-US"/>
        </w:rPr>
      </w:pPr>
      <w:r w:rsidRPr="004425DD">
        <w:rPr>
          <w:rFonts w:eastAsia="Calibri"/>
          <w:b/>
          <w:sz w:val="28"/>
          <w:szCs w:val="28"/>
          <w:lang w:eastAsia="en-US"/>
        </w:rPr>
        <w:t xml:space="preserve">в границах части элемента планировочной структуры: </w:t>
      </w:r>
    </w:p>
    <w:p w:rsidR="004425DD" w:rsidRPr="004425DD" w:rsidRDefault="004425DD" w:rsidP="004425DD">
      <w:pPr>
        <w:autoSpaceDE w:val="0"/>
        <w:autoSpaceDN w:val="0"/>
        <w:adjustRightInd w:val="0"/>
        <w:jc w:val="center"/>
        <w:rPr>
          <w:rFonts w:eastAsia="Calibri"/>
          <w:b/>
          <w:sz w:val="28"/>
          <w:szCs w:val="28"/>
          <w:lang w:eastAsia="en-US"/>
        </w:rPr>
      </w:pPr>
      <w:r w:rsidRPr="004425DD">
        <w:rPr>
          <w:rFonts w:eastAsia="Calibri"/>
          <w:b/>
          <w:sz w:val="28"/>
          <w:szCs w:val="28"/>
          <w:lang w:eastAsia="en-US"/>
        </w:rPr>
        <w:t xml:space="preserve">ул. Добролюбова, ул. Партизанская, ул. </w:t>
      </w:r>
      <w:proofErr w:type="spellStart"/>
      <w:r w:rsidRPr="004425DD">
        <w:rPr>
          <w:rFonts w:eastAsia="Calibri"/>
          <w:b/>
          <w:sz w:val="28"/>
          <w:szCs w:val="28"/>
          <w:lang w:eastAsia="en-US"/>
        </w:rPr>
        <w:t>Мусинского</w:t>
      </w:r>
      <w:proofErr w:type="spellEnd"/>
      <w:r w:rsidRPr="004425DD">
        <w:rPr>
          <w:rFonts w:eastAsia="Calibri"/>
          <w:b/>
          <w:sz w:val="28"/>
          <w:szCs w:val="28"/>
          <w:lang w:eastAsia="en-US"/>
        </w:rPr>
        <w:t xml:space="preserve">, ул. Ильича </w:t>
      </w:r>
    </w:p>
    <w:p w:rsidR="004425DD" w:rsidRPr="004425DD" w:rsidRDefault="004425DD" w:rsidP="004425DD">
      <w:pPr>
        <w:autoSpaceDE w:val="0"/>
        <w:autoSpaceDN w:val="0"/>
        <w:adjustRightInd w:val="0"/>
        <w:jc w:val="center"/>
        <w:rPr>
          <w:rFonts w:eastAsia="Calibri"/>
          <w:b/>
          <w:sz w:val="28"/>
          <w:szCs w:val="28"/>
          <w:lang w:eastAsia="en-US"/>
        </w:rPr>
      </w:pPr>
      <w:r w:rsidRPr="004425DD">
        <w:rPr>
          <w:rFonts w:eastAsia="Calibri"/>
          <w:b/>
          <w:sz w:val="28"/>
          <w:szCs w:val="28"/>
          <w:lang w:eastAsia="en-US"/>
        </w:rPr>
        <w:t>площадью 1,6886 га</w:t>
      </w:r>
    </w:p>
    <w:p w:rsidR="004425DD" w:rsidRPr="004425DD" w:rsidRDefault="004425DD" w:rsidP="004425DD">
      <w:pPr>
        <w:autoSpaceDE w:val="0"/>
        <w:autoSpaceDN w:val="0"/>
        <w:adjustRightInd w:val="0"/>
        <w:jc w:val="center"/>
        <w:rPr>
          <w:rFonts w:eastAsia="Calibri"/>
          <w:sz w:val="28"/>
          <w:szCs w:val="28"/>
          <w:lang w:eastAsia="en-US"/>
        </w:rPr>
      </w:pPr>
    </w:p>
    <w:p w:rsidR="004425DD" w:rsidRPr="004425DD" w:rsidRDefault="004425DD" w:rsidP="004425DD">
      <w:pPr>
        <w:ind w:firstLine="709"/>
        <w:jc w:val="both"/>
        <w:rPr>
          <w:rFonts w:eastAsia="Calibri"/>
          <w:sz w:val="28"/>
          <w:szCs w:val="28"/>
          <w:lang w:eastAsia="en-US"/>
        </w:rPr>
      </w:pPr>
      <w:proofErr w:type="gramStart"/>
      <w:r w:rsidRPr="004425DD">
        <w:rPr>
          <w:rFonts w:eastAsia="Calibri"/>
          <w:sz w:val="28"/>
          <w:szCs w:val="28"/>
          <w:lang w:eastAsia="en-US"/>
        </w:rPr>
        <w:t xml:space="preserve">В границах части элемента планировочной структуры: ул. Добролюбова, ул. Партизанская, ул. </w:t>
      </w:r>
      <w:proofErr w:type="spellStart"/>
      <w:r w:rsidRPr="004425DD">
        <w:rPr>
          <w:rFonts w:eastAsia="Calibri"/>
          <w:sz w:val="28"/>
          <w:szCs w:val="28"/>
          <w:lang w:eastAsia="en-US"/>
        </w:rPr>
        <w:t>Мусинского</w:t>
      </w:r>
      <w:proofErr w:type="spellEnd"/>
      <w:r w:rsidRPr="004425DD">
        <w:rPr>
          <w:rFonts w:eastAsia="Calibri"/>
          <w:sz w:val="28"/>
          <w:szCs w:val="28"/>
          <w:lang w:eastAsia="en-US"/>
        </w:rPr>
        <w:t>, ул. Ильича площадью 1,6886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roofErr w:type="gramEnd"/>
      <w:r w:rsidRPr="004425DD">
        <w:rPr>
          <w:rFonts w:eastAsia="Calibri"/>
          <w:sz w:val="28"/>
          <w:szCs w:val="28"/>
          <w:lang w:eastAsia="en-US"/>
        </w:rPr>
        <w:t xml:space="preserve"> Общий объем строительства                не более 28,7 тыс. кв. м, где не более 24,4 тыс. кв. м - общая площадь жилых помещений; не более 4,3 тыс. кв. м - общая площадь нежилых помещений.</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В границах территории  жилой застройки на площади 1,6886 га предусматривается благоустройство.</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Помимо размещаемых объектов капитального строительства </w:t>
      </w:r>
      <w:r w:rsidRPr="004425DD">
        <w:rPr>
          <w:rFonts w:eastAsia="Calibri"/>
          <w:sz w:val="28"/>
          <w:szCs w:val="28"/>
          <w:lang w:eastAsia="en-US"/>
        </w:rPr>
        <w:br/>
        <w:t>на территории предусматривается:</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устройство площадок для игр детей дошкольного и младшего школьного возраста;</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устройство спортивных площадок;</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устройство площадок для отдыха взрослого населения;</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элементы улично-дорожной сети, включая элементы озеленения </w:t>
      </w:r>
      <w:r w:rsidRPr="004425DD">
        <w:rPr>
          <w:rFonts w:eastAsia="Calibri"/>
          <w:sz w:val="28"/>
          <w:szCs w:val="28"/>
          <w:lang w:eastAsia="en-US"/>
        </w:rPr>
        <w:br/>
        <w:t>и благоустройства, тротуаров и парковок.</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4425DD">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w:t>
      </w:r>
      <w:r>
        <w:rPr>
          <w:rFonts w:eastAsia="Calibri"/>
          <w:sz w:val="28"/>
          <w:szCs w:val="28"/>
          <w:lang w:eastAsia="en-US"/>
        </w:rPr>
        <w:t>о кодекса Российской Федерации</w:t>
      </w:r>
      <w:r w:rsidRPr="004425DD">
        <w:rPr>
          <w:rFonts w:eastAsia="Calibri"/>
          <w:sz w:val="28"/>
          <w:szCs w:val="28"/>
          <w:lang w:eastAsia="en-US"/>
        </w:rPr>
        <w:t>.</w:t>
      </w:r>
    </w:p>
    <w:p w:rsidR="004425DD" w:rsidRDefault="00CB18DC" w:rsidP="004425DD">
      <w:pPr>
        <w:ind w:firstLine="709"/>
        <w:jc w:val="both"/>
        <w:rPr>
          <w:sz w:val="28"/>
          <w:szCs w:val="28"/>
        </w:rPr>
      </w:pPr>
      <w:r w:rsidRPr="00AA1A09">
        <w:rPr>
          <w:sz w:val="28"/>
          <w:szCs w:val="28"/>
        </w:rPr>
        <w:t xml:space="preserve">19. </w:t>
      </w:r>
      <w:proofErr w:type="gramStart"/>
      <w:r w:rsidRPr="00AA1A09">
        <w:rPr>
          <w:sz w:val="28"/>
          <w:szCs w:val="28"/>
        </w:rPr>
        <w:t xml:space="preserve">Существенные условия договора </w:t>
      </w:r>
      <w:r w:rsidR="004425DD" w:rsidRPr="004425DD">
        <w:rPr>
          <w:sz w:val="28"/>
          <w:szCs w:val="28"/>
        </w:rPr>
        <w:t>о комплексном развитии территории жилой застройки городского округа</w:t>
      </w:r>
      <w:r w:rsidR="004425DD">
        <w:rPr>
          <w:sz w:val="28"/>
          <w:szCs w:val="28"/>
        </w:rPr>
        <w:t xml:space="preserve"> </w:t>
      </w:r>
      <w:r w:rsidR="004425DD" w:rsidRPr="004425DD">
        <w:rPr>
          <w:sz w:val="28"/>
          <w:szCs w:val="28"/>
        </w:rPr>
        <w:t xml:space="preserve">"Город Архангельск" в границах части элемента планировочной структуры: ул. Добролюбова, ул. Партизанская, </w:t>
      </w:r>
      <w:r w:rsidR="004425DD">
        <w:rPr>
          <w:sz w:val="28"/>
          <w:szCs w:val="28"/>
        </w:rPr>
        <w:br/>
      </w:r>
      <w:r w:rsidR="004425DD" w:rsidRPr="004425DD">
        <w:rPr>
          <w:sz w:val="28"/>
          <w:szCs w:val="28"/>
        </w:rPr>
        <w:t xml:space="preserve">ул. </w:t>
      </w:r>
      <w:proofErr w:type="spellStart"/>
      <w:r w:rsidR="004425DD" w:rsidRPr="004425DD">
        <w:rPr>
          <w:sz w:val="28"/>
          <w:szCs w:val="28"/>
        </w:rPr>
        <w:t>Мусинского</w:t>
      </w:r>
      <w:proofErr w:type="spellEnd"/>
      <w:r w:rsidR="004425DD" w:rsidRPr="004425DD">
        <w:rPr>
          <w:sz w:val="28"/>
          <w:szCs w:val="28"/>
        </w:rPr>
        <w:t>, ул. Ильича</w:t>
      </w:r>
      <w:r w:rsidRPr="00F94659">
        <w:rPr>
          <w:sz w:val="28"/>
          <w:szCs w:val="28"/>
        </w:rPr>
        <w:t xml:space="preserve"> (далее – Договор): </w:t>
      </w:r>
      <w:proofErr w:type="gramEnd"/>
    </w:p>
    <w:p w:rsidR="003E4264" w:rsidRPr="004425DD" w:rsidRDefault="003E4264" w:rsidP="004425DD">
      <w:pPr>
        <w:ind w:firstLine="709"/>
        <w:jc w:val="both"/>
        <w:rPr>
          <w:sz w:val="28"/>
          <w:szCs w:val="28"/>
        </w:rPr>
      </w:pPr>
      <w:r w:rsidRPr="000530B7">
        <w:rPr>
          <w:bCs/>
          <w:sz w:val="28"/>
          <w:szCs w:val="28"/>
        </w:rPr>
        <w:t>"Застройщик" обязан:</w:t>
      </w:r>
    </w:p>
    <w:p w:rsidR="004425DD" w:rsidRPr="004425DD" w:rsidRDefault="004425DD" w:rsidP="004425DD">
      <w:pPr>
        <w:ind w:firstLine="709"/>
        <w:contextualSpacing/>
        <w:jc w:val="both"/>
        <w:rPr>
          <w:sz w:val="28"/>
          <w:szCs w:val="28"/>
        </w:rPr>
      </w:pPr>
      <w:r w:rsidRPr="004425DD">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4425DD" w:rsidRPr="004425DD" w:rsidRDefault="004425DD" w:rsidP="004425DD">
      <w:pPr>
        <w:ind w:firstLine="709"/>
        <w:contextualSpacing/>
        <w:jc w:val="both"/>
        <w:rPr>
          <w:sz w:val="28"/>
          <w:szCs w:val="28"/>
        </w:rPr>
      </w:pPr>
      <w:proofErr w:type="gramStart"/>
      <w:r w:rsidRPr="004425DD">
        <w:rPr>
          <w:sz w:val="28"/>
          <w:szCs w:val="28"/>
        </w:rPr>
        <w:lastRenderedPageBreak/>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4425DD">
        <w:rPr>
          <w:sz w:val="28"/>
          <w:szCs w:val="28"/>
        </w:rPr>
        <w:t xml:space="preserve">, </w:t>
      </w:r>
      <w:proofErr w:type="gramStart"/>
      <w:r w:rsidRPr="004425DD">
        <w:rPr>
          <w:sz w:val="28"/>
          <w:szCs w:val="28"/>
        </w:rPr>
        <w:t xml:space="preserve">требованиями по обеспечению эффективности организации дорожного движения, указанными в части </w:t>
      </w:r>
      <w:r>
        <w:rPr>
          <w:sz w:val="28"/>
          <w:szCs w:val="28"/>
        </w:rPr>
        <w:t xml:space="preserve">1 статьи 11 Федерального закона </w:t>
      </w:r>
      <w:r w:rsidRPr="004425DD">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4425DD">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4425DD">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4425DD" w:rsidRPr="004425DD" w:rsidRDefault="004425DD" w:rsidP="004425DD">
      <w:pPr>
        <w:ind w:firstLine="709"/>
        <w:jc w:val="both"/>
        <w:rPr>
          <w:rFonts w:eastAsia="Calibri"/>
          <w:sz w:val="28"/>
          <w:szCs w:val="28"/>
          <w:lang w:eastAsia="en-US"/>
        </w:rPr>
      </w:pPr>
      <w:r w:rsidRPr="004425DD">
        <w:rPr>
          <w:sz w:val="28"/>
          <w:szCs w:val="28"/>
        </w:rPr>
        <w:t xml:space="preserve">Документацией по планировке территории в границах части элемента планировочной структуры: ул. Добролюбова, ул. Партизанская, </w:t>
      </w:r>
      <w:r>
        <w:rPr>
          <w:sz w:val="28"/>
          <w:szCs w:val="28"/>
        </w:rPr>
        <w:br/>
      </w:r>
      <w:r w:rsidRPr="004425DD">
        <w:rPr>
          <w:sz w:val="28"/>
          <w:szCs w:val="28"/>
        </w:rPr>
        <w:t xml:space="preserve">ул. </w:t>
      </w:r>
      <w:proofErr w:type="spellStart"/>
      <w:r w:rsidRPr="004425DD">
        <w:rPr>
          <w:sz w:val="28"/>
          <w:szCs w:val="28"/>
        </w:rPr>
        <w:t>Мусинского</w:t>
      </w:r>
      <w:proofErr w:type="spellEnd"/>
      <w:r w:rsidRPr="004425DD">
        <w:rPr>
          <w:sz w:val="28"/>
          <w:szCs w:val="28"/>
        </w:rPr>
        <w:t>, ул. Ильича площадью 1,6886 га предусмотреть</w:t>
      </w:r>
      <w:r w:rsidRPr="004425DD">
        <w:rPr>
          <w:rFonts w:ascii="Century" w:hAnsi="Century"/>
          <w:sz w:val="28"/>
          <w:szCs w:val="28"/>
        </w:rPr>
        <w:t xml:space="preserve"> </w:t>
      </w:r>
      <w:r w:rsidRPr="004425DD">
        <w:rPr>
          <w:rFonts w:eastAsia="Calibri"/>
          <w:sz w:val="28"/>
          <w:szCs w:val="28"/>
          <w:lang w:eastAsia="en-US"/>
        </w:rPr>
        <w:t>строительство объектов жилого назначения (предельное количество надземных этажей – 8),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не более 28,7 тыс. кв. м, где не более 24,4 тыс. кв. м - общая площадь жилых помещений; не более 4,3 тыс. кв. м - общая площадь нежилых помещений.</w:t>
      </w:r>
    </w:p>
    <w:p w:rsidR="004425DD" w:rsidRPr="004425DD" w:rsidRDefault="004425DD" w:rsidP="004425DD">
      <w:pPr>
        <w:ind w:firstLine="709"/>
        <w:jc w:val="both"/>
        <w:rPr>
          <w:rFonts w:eastAsia="Calibri"/>
          <w:sz w:val="28"/>
          <w:szCs w:val="28"/>
          <w:lang w:eastAsia="en-US"/>
        </w:rPr>
      </w:pPr>
      <w:proofErr w:type="gramStart"/>
      <w:r w:rsidRPr="004425DD">
        <w:rPr>
          <w:rFonts w:eastAsia="Calibri"/>
          <w:sz w:val="28"/>
          <w:szCs w:val="28"/>
          <w:lang w:eastAsia="en-US"/>
        </w:rPr>
        <w:t xml:space="preserve">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ул. Добролюбова, ул. Партизанская, </w:t>
      </w:r>
      <w:r>
        <w:rPr>
          <w:rFonts w:eastAsia="Calibri"/>
          <w:sz w:val="28"/>
          <w:szCs w:val="28"/>
          <w:lang w:eastAsia="en-US"/>
        </w:rPr>
        <w:br/>
      </w:r>
      <w:r w:rsidRPr="004425DD">
        <w:rPr>
          <w:rFonts w:eastAsia="Calibri"/>
          <w:sz w:val="28"/>
          <w:szCs w:val="28"/>
          <w:lang w:eastAsia="en-US"/>
        </w:rPr>
        <w:t xml:space="preserve">ул. </w:t>
      </w:r>
      <w:proofErr w:type="spellStart"/>
      <w:r w:rsidRPr="004425DD">
        <w:rPr>
          <w:rFonts w:eastAsia="Calibri"/>
          <w:sz w:val="28"/>
          <w:szCs w:val="28"/>
          <w:lang w:eastAsia="en-US"/>
        </w:rPr>
        <w:t>Мусинского</w:t>
      </w:r>
      <w:proofErr w:type="spellEnd"/>
      <w:r w:rsidRPr="004425DD">
        <w:rPr>
          <w:rFonts w:eastAsia="Calibri"/>
          <w:sz w:val="28"/>
          <w:szCs w:val="28"/>
          <w:lang w:eastAsia="en-US"/>
        </w:rPr>
        <w:t xml:space="preserve">, ул. Ильича, принятым постановлением Главы городского округа "Город Архангельск" от 29 декабря 2023 года № 2231, постановлением Главы городского округа "Город Архангельск" от 19 апреля 2024 года № 636 </w:t>
      </w:r>
      <w:r>
        <w:rPr>
          <w:rFonts w:eastAsia="Calibri"/>
          <w:sz w:val="28"/>
          <w:szCs w:val="28"/>
          <w:lang w:eastAsia="en-US"/>
        </w:rPr>
        <w:br/>
      </w:r>
      <w:r w:rsidRPr="004425DD">
        <w:rPr>
          <w:rFonts w:eastAsia="Calibri"/>
          <w:sz w:val="28"/>
          <w:szCs w:val="28"/>
          <w:lang w:eastAsia="en-US"/>
        </w:rPr>
        <w:t>"О внесении изменений в приложения № 2, 4 к</w:t>
      </w:r>
      <w:proofErr w:type="gramEnd"/>
      <w:r w:rsidRPr="004425DD">
        <w:rPr>
          <w:rFonts w:eastAsia="Calibri"/>
          <w:sz w:val="28"/>
          <w:szCs w:val="28"/>
          <w:lang w:eastAsia="en-US"/>
        </w:rPr>
        <w:t xml:space="preserve"> </w:t>
      </w:r>
      <w:proofErr w:type="gramStart"/>
      <w:r w:rsidRPr="004425DD">
        <w:rPr>
          <w:rFonts w:eastAsia="Calibri"/>
          <w:sz w:val="28"/>
          <w:szCs w:val="28"/>
          <w:lang w:eastAsia="en-US"/>
        </w:rPr>
        <w:t>постановлению Главы городского округа "Город Архангельск" от 29 декабря 2023 года № 2231",</w:t>
      </w:r>
      <w:r w:rsidRPr="004425DD">
        <w:rPr>
          <w:bCs/>
          <w:sz w:val="28"/>
          <w:szCs w:val="28"/>
        </w:rPr>
        <w:t xml:space="preserve"> постановлением Главы городского округа "Город Архангельск" от 19 июня 2024 года № 998 "О внесении изменения в приложение № 2 к постано</w:t>
      </w:r>
      <w:r>
        <w:rPr>
          <w:bCs/>
          <w:sz w:val="28"/>
          <w:szCs w:val="28"/>
        </w:rPr>
        <w:t xml:space="preserve">влению Главы городского округа </w:t>
      </w:r>
      <w:r w:rsidRPr="004425DD">
        <w:rPr>
          <w:bCs/>
          <w:sz w:val="28"/>
          <w:szCs w:val="28"/>
        </w:rPr>
        <w:t xml:space="preserve">"Город Архангельск" от 29 декабря 2023 года </w:t>
      </w:r>
      <w:r>
        <w:rPr>
          <w:bCs/>
          <w:sz w:val="28"/>
          <w:szCs w:val="28"/>
        </w:rPr>
        <w:br/>
      </w:r>
      <w:r w:rsidRPr="004425DD">
        <w:rPr>
          <w:bCs/>
          <w:sz w:val="28"/>
          <w:szCs w:val="28"/>
        </w:rPr>
        <w:t>№ 2231",</w:t>
      </w:r>
      <w:r w:rsidRPr="004425DD">
        <w:rPr>
          <w:rFonts w:eastAsia="Calibri"/>
          <w:sz w:val="28"/>
          <w:szCs w:val="28"/>
          <w:lang w:eastAsia="en-US"/>
        </w:rPr>
        <w:t xml:space="preserve"> коэффициента плотности застройки, показатели общей площади жилых помещений, общей площади нежилых помещений могут быть уточнены на этапе</w:t>
      </w:r>
      <w:proofErr w:type="gramEnd"/>
      <w:r w:rsidRPr="004425DD">
        <w:rPr>
          <w:rFonts w:eastAsia="Calibri"/>
          <w:sz w:val="28"/>
          <w:szCs w:val="28"/>
          <w:lang w:eastAsia="en-US"/>
        </w:rPr>
        <w:t xml:space="preserve"> подготовки документации по планировке территории, этапе </w:t>
      </w:r>
      <w:r w:rsidRPr="004425DD">
        <w:rPr>
          <w:rFonts w:eastAsia="Calibri"/>
          <w:sz w:val="28"/>
          <w:szCs w:val="28"/>
          <w:lang w:eastAsia="en-US"/>
        </w:rPr>
        <w:lastRenderedPageBreak/>
        <w:t xml:space="preserve">подготовки проектной документации, при этом не превышать предусмотренных в </w:t>
      </w:r>
      <w:r w:rsidRPr="004425DD">
        <w:rPr>
          <w:sz w:val="28"/>
          <w:szCs w:val="28"/>
        </w:rPr>
        <w:t>пункте</w:t>
      </w:r>
      <w:r w:rsidRPr="004425DD">
        <w:rPr>
          <w:rFonts w:eastAsia="Calibri"/>
          <w:sz w:val="28"/>
          <w:szCs w:val="28"/>
          <w:lang w:eastAsia="en-US"/>
        </w:rPr>
        <w:t xml:space="preserve"> 3.1.1 Договора значений. </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Согласно приложению</w:t>
      </w:r>
      <w:proofErr w:type="gramStart"/>
      <w:r w:rsidRPr="004425DD">
        <w:rPr>
          <w:rFonts w:eastAsia="Calibri"/>
          <w:sz w:val="28"/>
          <w:szCs w:val="28"/>
          <w:lang w:eastAsia="en-US"/>
        </w:rPr>
        <w:t xml:space="preserve"> Б</w:t>
      </w:r>
      <w:proofErr w:type="gramEnd"/>
      <w:r w:rsidRPr="004425DD">
        <w:rPr>
          <w:rFonts w:eastAsia="Calibri"/>
          <w:sz w:val="28"/>
          <w:szCs w:val="28"/>
          <w:lang w:eastAsia="en-US"/>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к площади территории.</w:t>
      </w:r>
    </w:p>
    <w:p w:rsidR="004425DD" w:rsidRPr="004425DD" w:rsidRDefault="004425DD" w:rsidP="004425DD">
      <w:pPr>
        <w:ind w:firstLine="709"/>
        <w:jc w:val="both"/>
        <w:rPr>
          <w:rFonts w:eastAsia="Calibri"/>
          <w:sz w:val="28"/>
          <w:szCs w:val="28"/>
          <w:lang w:eastAsia="en-US"/>
        </w:rPr>
      </w:pPr>
      <w:proofErr w:type="gramStart"/>
      <w:r w:rsidRPr="004425DD">
        <w:rPr>
          <w:rFonts w:eastAsia="Calibri"/>
          <w:sz w:val="28"/>
          <w:szCs w:val="28"/>
          <w:lang w:eastAsia="en-US"/>
        </w:rPr>
        <w:t xml:space="preserve">Общий объем строительства, указанный в </w:t>
      </w:r>
      <w:r w:rsidRPr="004425DD">
        <w:rPr>
          <w:sz w:val="28"/>
          <w:szCs w:val="28"/>
        </w:rPr>
        <w:t>пункте</w:t>
      </w:r>
      <w:r w:rsidRPr="004425DD">
        <w:rPr>
          <w:rFonts w:eastAsia="Calibri"/>
          <w:sz w:val="28"/>
          <w:szCs w:val="28"/>
          <w:lang w:eastAsia="en-US"/>
        </w:rPr>
        <w:t xml:space="preserve"> 3.1.1 Договора,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w:t>
      </w:r>
      <w:proofErr w:type="gramEnd"/>
      <w:r w:rsidRPr="004425DD">
        <w:rPr>
          <w:rFonts w:eastAsia="Calibri"/>
          <w:sz w:val="28"/>
          <w:szCs w:val="28"/>
          <w:lang w:eastAsia="en-US"/>
        </w:rPr>
        <w:t xml:space="preserve"> залов, веранд, балконов летних помещений, наружных застекленных галерей, а также переходов в другие здания, </w:t>
      </w:r>
      <w:proofErr w:type="gramStart"/>
      <w:r w:rsidRPr="004425DD">
        <w:rPr>
          <w:rFonts w:eastAsia="Calibri"/>
          <w:sz w:val="28"/>
          <w:szCs w:val="28"/>
          <w:lang w:eastAsia="en-US"/>
        </w:rPr>
        <w:t>применяемая</w:t>
      </w:r>
      <w:proofErr w:type="gramEnd"/>
      <w:r w:rsidRPr="004425DD">
        <w:rPr>
          <w:rFonts w:eastAsia="Calibri"/>
          <w:sz w:val="28"/>
          <w:szCs w:val="28"/>
          <w:lang w:eastAsia="en-US"/>
        </w:rPr>
        <w:t xml:space="preserve"> для расчета плотности застройки функциональных зон, </w:t>
      </w:r>
      <w:r w:rsidR="00940955">
        <w:rPr>
          <w:rFonts w:eastAsia="Calibri"/>
          <w:sz w:val="28"/>
          <w:szCs w:val="28"/>
          <w:lang w:eastAsia="en-US"/>
        </w:rPr>
        <w:br/>
      </w:r>
      <w:r w:rsidRPr="004425DD">
        <w:rPr>
          <w:rFonts w:eastAsia="Calibri"/>
          <w:sz w:val="28"/>
          <w:szCs w:val="28"/>
          <w:lang w:eastAsia="en-US"/>
        </w:rPr>
        <w:t>в соответствии с п. 3.32б "СП 42.13330.2016 Свод правил. Градостроительство. Планировка и застройка городских и сельских поселений. Актуализированная редакция СНиП 2.07.01-89*".</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Помимо размещаемых объектов капитального строительства </w:t>
      </w:r>
      <w:r w:rsidRPr="004425DD">
        <w:rPr>
          <w:rFonts w:eastAsia="Calibri"/>
          <w:sz w:val="28"/>
          <w:szCs w:val="28"/>
          <w:lang w:eastAsia="en-US"/>
        </w:rPr>
        <w:br/>
        <w:t>на территории предусматривается:</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устройство площадок для игр детей дошкольного и младшего школьного возраста;</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устройство спортивных площадок;</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устройство площадок для отдыха взрослого населения;</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элементы улично-дорожной сети, включая элементы озеленения </w:t>
      </w:r>
      <w:r w:rsidRPr="004425DD">
        <w:rPr>
          <w:rFonts w:eastAsia="Calibri"/>
          <w:sz w:val="28"/>
          <w:szCs w:val="28"/>
          <w:lang w:eastAsia="en-US"/>
        </w:rPr>
        <w:br/>
        <w:t>и благоустройства, тротуаров и парковок.</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4425DD" w:rsidRPr="004425DD" w:rsidRDefault="004425DD" w:rsidP="004425DD">
      <w:pPr>
        <w:ind w:firstLine="709"/>
        <w:jc w:val="both"/>
        <w:rPr>
          <w:rFonts w:eastAsia="Calibri"/>
          <w:sz w:val="28"/>
          <w:szCs w:val="28"/>
          <w:lang w:eastAsia="en-US"/>
        </w:rPr>
      </w:pPr>
      <w:r w:rsidRPr="004425DD">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4425DD">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4425DD" w:rsidRPr="004425DD" w:rsidRDefault="004425DD" w:rsidP="004425DD">
      <w:pPr>
        <w:ind w:firstLine="709"/>
        <w:contextualSpacing/>
        <w:jc w:val="both"/>
        <w:rPr>
          <w:sz w:val="28"/>
          <w:szCs w:val="28"/>
        </w:rPr>
      </w:pPr>
      <w:r w:rsidRPr="004425DD">
        <w:rPr>
          <w:sz w:val="28"/>
          <w:szCs w:val="28"/>
        </w:rPr>
        <w:t xml:space="preserve">При необходимости внесение изменений в правила землепользования                        и застройки должны быть внесены в срок не </w:t>
      </w:r>
      <w:proofErr w:type="gramStart"/>
      <w:r w:rsidRPr="004425DD">
        <w:rPr>
          <w:sz w:val="28"/>
          <w:szCs w:val="28"/>
        </w:rPr>
        <w:t>позднее</w:t>
      </w:r>
      <w:proofErr w:type="gramEnd"/>
      <w:r w:rsidRPr="004425DD">
        <w:rPr>
          <w:sz w:val="28"/>
          <w:szCs w:val="28"/>
        </w:rPr>
        <w:t xml:space="preserve"> чем девяносто дней со дня утверждения проекта планировки территории в целях ее комплексного развития во исполнение части 3.4 статьи 33 Градостроительного кодекса Российской Федерации.</w:t>
      </w:r>
    </w:p>
    <w:p w:rsidR="004425DD" w:rsidRPr="004425DD" w:rsidRDefault="004425DD" w:rsidP="004425DD">
      <w:pPr>
        <w:ind w:firstLine="709"/>
        <w:contextualSpacing/>
        <w:jc w:val="both"/>
        <w:rPr>
          <w:sz w:val="28"/>
          <w:szCs w:val="28"/>
        </w:rPr>
      </w:pPr>
      <w:proofErr w:type="gramStart"/>
      <w:r w:rsidRPr="004425DD">
        <w:rPr>
          <w:sz w:val="28"/>
          <w:szCs w:val="28"/>
        </w:rPr>
        <w:lastRenderedPageBreak/>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4425DD" w:rsidRPr="004425DD" w:rsidRDefault="004425DD" w:rsidP="004425DD">
      <w:pPr>
        <w:ind w:firstLine="709"/>
        <w:contextualSpacing/>
        <w:jc w:val="both"/>
        <w:rPr>
          <w:sz w:val="28"/>
          <w:szCs w:val="28"/>
        </w:rPr>
      </w:pPr>
      <w:r w:rsidRPr="004425DD">
        <w:rPr>
          <w:sz w:val="28"/>
          <w:szCs w:val="28"/>
        </w:rPr>
        <w:t>Документацию по планировке территории (проект планировки и проект межевания) направить на предварительное рассмотрение до утверждения в министерство строительства и архитектуры Архангельской области.</w:t>
      </w:r>
    </w:p>
    <w:p w:rsidR="004425DD" w:rsidRPr="004425DD" w:rsidRDefault="004425DD" w:rsidP="004425DD">
      <w:pPr>
        <w:ind w:firstLine="709"/>
        <w:contextualSpacing/>
        <w:jc w:val="both"/>
        <w:rPr>
          <w:sz w:val="28"/>
          <w:szCs w:val="28"/>
        </w:rPr>
      </w:pPr>
      <w:r w:rsidRPr="004425DD">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4425DD" w:rsidRPr="004425DD" w:rsidRDefault="004425DD" w:rsidP="004425DD">
      <w:pPr>
        <w:ind w:firstLine="709"/>
        <w:contextualSpacing/>
        <w:jc w:val="both"/>
        <w:rPr>
          <w:sz w:val="28"/>
          <w:szCs w:val="28"/>
        </w:rPr>
      </w:pPr>
      <w:r w:rsidRPr="004425DD">
        <w:rPr>
          <w:sz w:val="28"/>
          <w:szCs w:val="28"/>
        </w:rPr>
        <w:t>Срок доработки документации по планировке территории "Застройщиком" не может превышать 1 (один) месяц с момента направления 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4425DD" w:rsidRPr="004425DD" w:rsidRDefault="004425DD" w:rsidP="004425DD">
      <w:pPr>
        <w:ind w:firstLine="709"/>
        <w:contextualSpacing/>
        <w:jc w:val="both"/>
        <w:rPr>
          <w:sz w:val="28"/>
          <w:szCs w:val="28"/>
        </w:rPr>
      </w:pPr>
      <w:r w:rsidRPr="004425DD">
        <w:rPr>
          <w:sz w:val="28"/>
          <w:szCs w:val="28"/>
        </w:rPr>
        <w:t>3. В течение 25</w:t>
      </w:r>
      <w:r w:rsidRPr="004425DD">
        <w:rPr>
          <w:color w:val="8DB3E2" w:themeColor="text2" w:themeTint="66"/>
          <w:sz w:val="28"/>
          <w:szCs w:val="28"/>
        </w:rPr>
        <w:t xml:space="preserve"> </w:t>
      </w:r>
      <w:r w:rsidRPr="004425DD">
        <w:rPr>
          <w:sz w:val="28"/>
          <w:szCs w:val="28"/>
        </w:rPr>
        <w:t xml:space="preserve">(двадцати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00940955">
        <w:rPr>
          <w:sz w:val="28"/>
          <w:szCs w:val="28"/>
        </w:rPr>
        <w:br/>
      </w:r>
      <w:r w:rsidRPr="004425DD">
        <w:rPr>
          <w:sz w:val="28"/>
          <w:szCs w:val="28"/>
        </w:rPr>
        <w:t xml:space="preserve">на согласование в "Администрацию" графики выполнения обязательств </w:t>
      </w:r>
      <w:r w:rsidR="00940955">
        <w:rPr>
          <w:sz w:val="28"/>
          <w:szCs w:val="28"/>
        </w:rPr>
        <w:br/>
      </w:r>
      <w:r w:rsidRPr="004425DD">
        <w:rPr>
          <w:sz w:val="28"/>
          <w:szCs w:val="28"/>
        </w:rPr>
        <w:t>по формам, указанным в приложении № 3 к Договору, а именно:</w:t>
      </w:r>
    </w:p>
    <w:p w:rsidR="004425DD" w:rsidRPr="004425DD" w:rsidRDefault="004425DD" w:rsidP="004425DD">
      <w:pPr>
        <w:ind w:firstLine="709"/>
        <w:contextualSpacing/>
        <w:jc w:val="both"/>
        <w:rPr>
          <w:sz w:val="28"/>
          <w:szCs w:val="28"/>
        </w:rPr>
      </w:pPr>
      <w:r w:rsidRPr="004425DD">
        <w:rPr>
          <w:sz w:val="28"/>
          <w:szCs w:val="28"/>
        </w:rPr>
        <w:t>сроки выполнения обязательств с учетом утвержденной документацией по планировке территории и  этапами реализации решения о комплексном развитии территории жилой застройки, решений судов которые указаны в пунктах 3.1.6, 3.1.7 Договора;</w:t>
      </w:r>
    </w:p>
    <w:p w:rsidR="004425DD" w:rsidRPr="004425DD" w:rsidRDefault="004425DD" w:rsidP="004425DD">
      <w:pPr>
        <w:ind w:firstLine="709"/>
        <w:contextualSpacing/>
        <w:jc w:val="both"/>
        <w:rPr>
          <w:sz w:val="28"/>
          <w:szCs w:val="28"/>
        </w:rPr>
      </w:pPr>
      <w:r w:rsidRPr="004425DD">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4425DD">
        <w:rPr>
          <w:sz w:val="28"/>
          <w:szCs w:val="28"/>
        </w:rPr>
        <w:br/>
        <w:t>о комплексном развитии территории жилой застройки;</w:t>
      </w:r>
    </w:p>
    <w:p w:rsidR="004425DD" w:rsidRPr="004425DD" w:rsidRDefault="004425DD" w:rsidP="004425DD">
      <w:pPr>
        <w:ind w:firstLine="709"/>
        <w:contextualSpacing/>
        <w:jc w:val="both"/>
        <w:rPr>
          <w:sz w:val="28"/>
          <w:szCs w:val="28"/>
        </w:rPr>
      </w:pPr>
      <w:r w:rsidRPr="004425DD">
        <w:rPr>
          <w:sz w:val="28"/>
          <w:szCs w:val="28"/>
        </w:rPr>
        <w:t>перечень выполняемых "Застройщиком" видов работ по благоустройству территории жилой застройки, срок их выполнения;</w:t>
      </w:r>
    </w:p>
    <w:p w:rsidR="004425DD" w:rsidRPr="004425DD" w:rsidRDefault="004425DD" w:rsidP="004425DD">
      <w:pPr>
        <w:ind w:firstLine="709"/>
        <w:contextualSpacing/>
        <w:jc w:val="both"/>
        <w:rPr>
          <w:sz w:val="28"/>
          <w:szCs w:val="28"/>
        </w:rPr>
      </w:pPr>
      <w:r w:rsidRPr="004425DD">
        <w:rPr>
          <w:sz w:val="28"/>
          <w:szCs w:val="28"/>
        </w:rPr>
        <w:t xml:space="preserve">соотношение общей площади жилых и нежилых помещений </w:t>
      </w:r>
      <w:r w:rsidRPr="004425DD">
        <w:rPr>
          <w:sz w:val="28"/>
          <w:szCs w:val="28"/>
        </w:rPr>
        <w:br/>
        <w:t xml:space="preserve">в многоквартирных домах, подлежащих строительству или реконструкции </w:t>
      </w:r>
      <w:r w:rsidRPr="004425DD">
        <w:rPr>
          <w:sz w:val="28"/>
          <w:szCs w:val="28"/>
        </w:rPr>
        <w:br/>
        <w:t>в соответствии с Договором, а также условие о размещении на первых этажах указанных домов нежилых помещений во исполнение п</w:t>
      </w:r>
      <w:r w:rsidR="00940955">
        <w:rPr>
          <w:sz w:val="28"/>
          <w:szCs w:val="28"/>
        </w:rPr>
        <w:t xml:space="preserve">ункта </w:t>
      </w:r>
      <w:r w:rsidRPr="004425DD">
        <w:rPr>
          <w:sz w:val="28"/>
          <w:szCs w:val="28"/>
        </w:rPr>
        <w:t>1.3 Договора.</w:t>
      </w:r>
    </w:p>
    <w:p w:rsidR="004425DD" w:rsidRPr="004425DD" w:rsidRDefault="004425DD" w:rsidP="004425DD">
      <w:pPr>
        <w:ind w:firstLine="709"/>
        <w:contextualSpacing/>
        <w:jc w:val="both"/>
        <w:rPr>
          <w:sz w:val="28"/>
          <w:szCs w:val="28"/>
        </w:rPr>
      </w:pPr>
      <w:r w:rsidRPr="004425DD">
        <w:rPr>
          <w:sz w:val="28"/>
          <w:szCs w:val="28"/>
        </w:rPr>
        <w:t>4. Мероприятия, предусмотренные подпунктами 3.1.1, 3.1.2, 3.1.3 выполнить в срок не более одного года с момента заключения Договора.</w:t>
      </w:r>
    </w:p>
    <w:p w:rsidR="004425DD" w:rsidRPr="004425DD" w:rsidRDefault="004425DD" w:rsidP="004425DD">
      <w:pPr>
        <w:shd w:val="clear" w:color="auto" w:fill="FFFFFF"/>
        <w:ind w:firstLine="709"/>
        <w:contextualSpacing/>
        <w:jc w:val="both"/>
        <w:rPr>
          <w:sz w:val="28"/>
          <w:szCs w:val="28"/>
        </w:rPr>
      </w:pPr>
      <w:r w:rsidRPr="004425DD">
        <w:rPr>
          <w:sz w:val="28"/>
          <w:szCs w:val="28"/>
        </w:rPr>
        <w:t xml:space="preserve">5. Направить в адрес "Администрации" ходатайство об изъятии земельных участков для государственных или муниципальных нужд в порядке, предусмотренном статьей 56.4 Земельного кодекса Российской Федерации.                     </w:t>
      </w:r>
    </w:p>
    <w:p w:rsidR="004425DD" w:rsidRPr="004425DD" w:rsidRDefault="004425DD" w:rsidP="004425DD">
      <w:pPr>
        <w:shd w:val="clear" w:color="auto" w:fill="FFFFFF"/>
        <w:ind w:firstLine="709"/>
        <w:contextualSpacing/>
        <w:jc w:val="both"/>
        <w:rPr>
          <w:sz w:val="28"/>
          <w:szCs w:val="28"/>
        </w:rPr>
      </w:pPr>
      <w:r w:rsidRPr="004425DD">
        <w:rPr>
          <w:sz w:val="28"/>
          <w:szCs w:val="28"/>
        </w:rPr>
        <w:t xml:space="preserve">6. </w:t>
      </w:r>
      <w:proofErr w:type="gramStart"/>
      <w:r w:rsidRPr="004425DD">
        <w:rPr>
          <w:sz w:val="28"/>
          <w:szCs w:val="28"/>
        </w:rPr>
        <w:t xml:space="preserve">Приобрести (создать) и передать в собственность городского округа "Город Архангельск" благоустроенные жилые помещения, отвечающие установленным действующим законодательством Российской Федерации требованиям, для предоставления гражданам, выселяемым из жилых </w:t>
      </w:r>
      <w:r w:rsidRPr="004425DD">
        <w:rPr>
          <w:sz w:val="28"/>
          <w:szCs w:val="28"/>
        </w:rPr>
        <w:lastRenderedPageBreak/>
        <w:t>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подлежащей компле</w:t>
      </w:r>
      <w:r>
        <w:rPr>
          <w:sz w:val="28"/>
          <w:szCs w:val="28"/>
        </w:rPr>
        <w:t xml:space="preserve">ксному развитию, расположенных </w:t>
      </w:r>
      <w:r w:rsidRPr="004425DD">
        <w:rPr>
          <w:sz w:val="28"/>
          <w:szCs w:val="28"/>
        </w:rPr>
        <w:t>в многоквартирных жилых домах:</w:t>
      </w:r>
      <w:proofErr w:type="gramEnd"/>
    </w:p>
    <w:p w:rsidR="004425DD" w:rsidRPr="004425DD" w:rsidRDefault="004425DD" w:rsidP="004425DD">
      <w:pPr>
        <w:shd w:val="clear" w:color="auto" w:fill="FFFFFF"/>
        <w:ind w:firstLine="709"/>
        <w:contextualSpacing/>
        <w:jc w:val="both"/>
        <w:rPr>
          <w:sz w:val="28"/>
          <w:szCs w:val="28"/>
        </w:rPr>
      </w:pPr>
      <w:proofErr w:type="gramStart"/>
      <w:r w:rsidRPr="004425DD">
        <w:rPr>
          <w:sz w:val="28"/>
          <w:szCs w:val="28"/>
        </w:rPr>
        <w:t xml:space="preserve">а) признанных аварийными и подлежащими сносу, за исключением жилых помещений в многоквартирных домах, подлежащих расселению </w:t>
      </w:r>
      <w:r w:rsidR="00940955">
        <w:rPr>
          <w:sz w:val="28"/>
          <w:szCs w:val="28"/>
        </w:rPr>
        <w:br/>
      </w:r>
      <w:r w:rsidRPr="004425DD">
        <w:rPr>
          <w:sz w:val="28"/>
          <w:szCs w:val="28"/>
        </w:rPr>
        <w:t xml:space="preserve">в рамках адресной программы Архангельской области "Переселение граждан </w:t>
      </w:r>
      <w:r w:rsidR="00940955">
        <w:rPr>
          <w:sz w:val="28"/>
          <w:szCs w:val="28"/>
        </w:rPr>
        <w:br/>
      </w:r>
      <w:r w:rsidRPr="004425DD">
        <w:rPr>
          <w:sz w:val="28"/>
          <w:szCs w:val="28"/>
        </w:rPr>
        <w:t xml:space="preserve">из аварийного жилищного фонда на 2019 - 2025 годы", утвержденной постановлением Правительства Архангельской области от 26 марта 2019 года № 153-пп (с изменениями), другого жилого помещения по договору социального найма, благоустроенного применительно к условиям </w:t>
      </w:r>
      <w:r w:rsidR="00B11326">
        <w:rPr>
          <w:sz w:val="28"/>
          <w:szCs w:val="28"/>
        </w:rPr>
        <w:br/>
      </w:r>
      <w:r w:rsidRPr="004425DD">
        <w:rPr>
          <w:sz w:val="28"/>
          <w:szCs w:val="28"/>
        </w:rPr>
        <w:t>г. Арханге</w:t>
      </w:r>
      <w:r w:rsidR="00B11326">
        <w:rPr>
          <w:sz w:val="28"/>
          <w:szCs w:val="28"/>
        </w:rPr>
        <w:t xml:space="preserve">льска, равнозначного </w:t>
      </w:r>
      <w:r w:rsidRPr="004425DD">
        <w:rPr>
          <w:sz w:val="28"/>
          <w:szCs w:val="28"/>
        </w:rPr>
        <w:t>по общей</w:t>
      </w:r>
      <w:proofErr w:type="gramEnd"/>
      <w:r w:rsidRPr="004425DD">
        <w:rPr>
          <w:sz w:val="28"/>
          <w:szCs w:val="28"/>
        </w:rPr>
        <w:t xml:space="preserve"> </w:t>
      </w:r>
      <w:proofErr w:type="gramStart"/>
      <w:r w:rsidRPr="004425DD">
        <w:rPr>
          <w:sz w:val="28"/>
          <w:szCs w:val="28"/>
        </w:rPr>
        <w:t>площади ранее занимаемого, отвечающего установленным требованиям, в том числе санитарным и техническим требованиям, установленных действующим законодательством находящегося в границах городского округа "Город Архангельск", с учетом особенностей, предусмотренных статьями 86, 87.2, 89 Жилищного кодекса Российской Федерации;</w:t>
      </w:r>
      <w:proofErr w:type="gramEnd"/>
    </w:p>
    <w:p w:rsidR="004425DD" w:rsidRPr="004425DD" w:rsidRDefault="004425DD" w:rsidP="004425DD">
      <w:pPr>
        <w:shd w:val="clear" w:color="auto" w:fill="FFFFFF"/>
        <w:ind w:firstLine="709"/>
        <w:contextualSpacing/>
        <w:jc w:val="both"/>
        <w:rPr>
          <w:sz w:val="28"/>
          <w:szCs w:val="28"/>
        </w:rPr>
      </w:pPr>
      <w:r w:rsidRPr="004425DD">
        <w:rPr>
          <w:sz w:val="28"/>
          <w:szCs w:val="28"/>
        </w:rPr>
        <w:t xml:space="preserve">При этом "Застройщик" обязан передать жилые помещения одновременно либо в срок, согласованный с "Администрацией", </w:t>
      </w:r>
      <w:r w:rsidR="00940955">
        <w:rPr>
          <w:sz w:val="28"/>
          <w:szCs w:val="28"/>
        </w:rPr>
        <w:br/>
      </w:r>
      <w:r w:rsidRPr="004425DD">
        <w:rPr>
          <w:sz w:val="28"/>
          <w:szCs w:val="28"/>
        </w:rPr>
        <w:t>для предоставления всем гражданам, выселяемым и</w:t>
      </w:r>
      <w:r w:rsidR="00940955">
        <w:rPr>
          <w:sz w:val="28"/>
          <w:szCs w:val="28"/>
        </w:rPr>
        <w:t>з одного многоквартирного дома;</w:t>
      </w:r>
    </w:p>
    <w:p w:rsidR="004425DD" w:rsidRPr="004425DD" w:rsidRDefault="004425DD" w:rsidP="004425DD">
      <w:pPr>
        <w:shd w:val="clear" w:color="auto" w:fill="FFFFFF"/>
        <w:ind w:firstLine="709"/>
        <w:contextualSpacing/>
        <w:jc w:val="both"/>
        <w:rPr>
          <w:sz w:val="28"/>
          <w:szCs w:val="28"/>
        </w:rPr>
      </w:pPr>
      <w:proofErr w:type="gramStart"/>
      <w:r w:rsidRPr="00B11326">
        <w:rPr>
          <w:sz w:val="28"/>
          <w:szCs w:val="28"/>
        </w:rPr>
        <w:t>б) в случае</w:t>
      </w:r>
      <w:r w:rsidRPr="004425DD">
        <w:rPr>
          <w:sz w:val="28"/>
          <w:szCs w:val="28"/>
        </w:rPr>
        <w:t xml:space="preserve"> наличия, в том числе после даты заключения Договора, вступивших в законную силу решений судов о предоставлении гражданам жилых помещений по договорам социального найма, расселяемых </w:t>
      </w:r>
      <w:r w:rsidR="00940955">
        <w:rPr>
          <w:sz w:val="28"/>
          <w:szCs w:val="28"/>
        </w:rPr>
        <w:br/>
      </w:r>
      <w:r w:rsidRPr="004425DD">
        <w:rPr>
          <w:sz w:val="28"/>
          <w:szCs w:val="28"/>
        </w:rPr>
        <w:t>в</w:t>
      </w:r>
      <w:r w:rsidR="00B11326">
        <w:rPr>
          <w:sz w:val="28"/>
          <w:szCs w:val="28"/>
        </w:rPr>
        <w:t xml:space="preserve"> соответствии </w:t>
      </w:r>
      <w:r w:rsidRPr="004425DD">
        <w:rPr>
          <w:sz w:val="28"/>
          <w:szCs w:val="28"/>
        </w:rPr>
        <w:t>с настоящим пунктом, либо иных решений судов, предусматривающих возложение обязательств на "Администрацию" расселить дом, в котором находятся жилые помещения, предоставленные по договорам социального найма, "Застройщик" берет на себя обязательство в части</w:t>
      </w:r>
      <w:proofErr w:type="gramEnd"/>
      <w:r w:rsidRPr="004425DD">
        <w:rPr>
          <w:sz w:val="28"/>
          <w:szCs w:val="28"/>
        </w:rPr>
        <w:t xml:space="preserve"> </w:t>
      </w:r>
      <w:proofErr w:type="gramStart"/>
      <w:r w:rsidRPr="004425DD">
        <w:rPr>
          <w:sz w:val="28"/>
          <w:szCs w:val="28"/>
        </w:rPr>
        <w:t>передачи в собственность "Администрации" жилых помещений, отвечающих требованиям, указанным в решении суда, соответствующих санитарным и техническим требованиям, установленным законодательством Российской Федерации, с учетом положений статьи 89 Жилищного кодекса Российской Федерации, в трехмесячный срок с момента направления в адрес "Застройщика" копии решения суда.</w:t>
      </w:r>
      <w:proofErr w:type="gramEnd"/>
      <w:r w:rsidRPr="004425DD">
        <w:rPr>
          <w:rFonts w:ascii="Century" w:hAnsi="Century"/>
        </w:rPr>
        <w:t xml:space="preserve"> </w:t>
      </w:r>
      <w:r w:rsidRPr="004425DD">
        <w:rPr>
          <w:sz w:val="28"/>
          <w:szCs w:val="28"/>
        </w:rPr>
        <w:t xml:space="preserve">Такое обязательство исполняется "Застройщиком" независимо от сроков выполнения обязательств (этапов), установленных в приложении № 3 к </w:t>
      </w:r>
      <w:r w:rsidR="00B11326">
        <w:rPr>
          <w:sz w:val="28"/>
          <w:szCs w:val="28"/>
        </w:rPr>
        <w:t>Д</w:t>
      </w:r>
      <w:r w:rsidRPr="004425DD">
        <w:rPr>
          <w:sz w:val="28"/>
          <w:szCs w:val="28"/>
        </w:rPr>
        <w:t>оговору.</w:t>
      </w:r>
    </w:p>
    <w:p w:rsidR="004425DD" w:rsidRPr="004425DD" w:rsidRDefault="004425DD" w:rsidP="00B11326">
      <w:pPr>
        <w:shd w:val="clear" w:color="auto" w:fill="FFFFFF"/>
        <w:ind w:firstLine="709"/>
        <w:contextualSpacing/>
        <w:jc w:val="both"/>
        <w:rPr>
          <w:sz w:val="28"/>
          <w:szCs w:val="28"/>
        </w:rPr>
      </w:pPr>
      <w:proofErr w:type="gramStart"/>
      <w:r w:rsidRPr="004425DD">
        <w:rPr>
          <w:sz w:val="28"/>
          <w:szCs w:val="28"/>
        </w:rPr>
        <w:t>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w:t>
      </w:r>
      <w:r w:rsidR="00B11326">
        <w:rPr>
          <w:sz w:val="28"/>
          <w:szCs w:val="28"/>
        </w:rPr>
        <w:t xml:space="preserve">мента планировочной структуры: </w:t>
      </w:r>
      <w:r w:rsidRPr="004425DD">
        <w:rPr>
          <w:sz w:val="28"/>
          <w:szCs w:val="28"/>
        </w:rPr>
        <w:t xml:space="preserve">ул. Добролюбова, ул. Партизанская, </w:t>
      </w:r>
      <w:r w:rsidR="00B11326">
        <w:rPr>
          <w:sz w:val="28"/>
          <w:szCs w:val="28"/>
        </w:rPr>
        <w:br/>
      </w:r>
      <w:r w:rsidRPr="004425DD">
        <w:rPr>
          <w:sz w:val="28"/>
          <w:szCs w:val="28"/>
        </w:rPr>
        <w:t xml:space="preserve">ул. </w:t>
      </w:r>
      <w:proofErr w:type="spellStart"/>
      <w:r w:rsidRPr="004425DD">
        <w:rPr>
          <w:sz w:val="28"/>
          <w:szCs w:val="28"/>
        </w:rPr>
        <w:t>Мусинского</w:t>
      </w:r>
      <w:proofErr w:type="spellEnd"/>
      <w:r w:rsidRPr="004425DD">
        <w:rPr>
          <w:sz w:val="28"/>
          <w:szCs w:val="28"/>
        </w:rPr>
        <w:t>, ул. Ильича, принятого постановлением Главы городско</w:t>
      </w:r>
      <w:r w:rsidR="00B11326">
        <w:rPr>
          <w:sz w:val="28"/>
          <w:szCs w:val="28"/>
        </w:rPr>
        <w:t xml:space="preserve">го округа  "Город Архангельск" </w:t>
      </w:r>
      <w:r w:rsidRPr="004425DD">
        <w:rPr>
          <w:sz w:val="28"/>
          <w:szCs w:val="28"/>
        </w:rPr>
        <w:t>от 29 декабря 2023 года № 2231, постанов</w:t>
      </w:r>
      <w:r w:rsidR="00B11326">
        <w:rPr>
          <w:sz w:val="28"/>
          <w:szCs w:val="28"/>
        </w:rPr>
        <w:t xml:space="preserve">лением Главы городского округа </w:t>
      </w:r>
      <w:r w:rsidRPr="004425DD">
        <w:rPr>
          <w:sz w:val="28"/>
          <w:szCs w:val="28"/>
        </w:rPr>
        <w:t>"Город Архангельск" от 19 апреля 2024 го</w:t>
      </w:r>
      <w:r w:rsidR="00B11326">
        <w:rPr>
          <w:sz w:val="28"/>
          <w:szCs w:val="28"/>
        </w:rPr>
        <w:t>да</w:t>
      </w:r>
      <w:proofErr w:type="gramEnd"/>
      <w:r w:rsidR="00B11326">
        <w:rPr>
          <w:sz w:val="28"/>
          <w:szCs w:val="28"/>
        </w:rPr>
        <w:t xml:space="preserve"> № </w:t>
      </w:r>
      <w:proofErr w:type="gramStart"/>
      <w:r w:rsidR="00B11326">
        <w:rPr>
          <w:sz w:val="28"/>
          <w:szCs w:val="28"/>
        </w:rPr>
        <w:t xml:space="preserve">636 </w:t>
      </w:r>
      <w:r w:rsidR="00B11326">
        <w:rPr>
          <w:sz w:val="28"/>
          <w:szCs w:val="28"/>
        </w:rPr>
        <w:br/>
      </w:r>
      <w:r w:rsidR="00B11326">
        <w:rPr>
          <w:sz w:val="28"/>
          <w:szCs w:val="28"/>
        </w:rPr>
        <w:lastRenderedPageBreak/>
        <w:t>"О внесении изменений в приложения</w:t>
      </w:r>
      <w:r w:rsidRPr="004425DD">
        <w:rPr>
          <w:sz w:val="28"/>
          <w:szCs w:val="28"/>
        </w:rPr>
        <w:t xml:space="preserve"> №  2, 4 к постано</w:t>
      </w:r>
      <w:r w:rsidR="00B11326">
        <w:rPr>
          <w:sz w:val="28"/>
          <w:szCs w:val="28"/>
        </w:rPr>
        <w:t xml:space="preserve">влению Главы городского округа </w:t>
      </w:r>
      <w:r w:rsidRPr="004425DD">
        <w:rPr>
          <w:sz w:val="28"/>
          <w:szCs w:val="28"/>
        </w:rPr>
        <w:t xml:space="preserve">"Город Архангельск" от 29 декабря 2023 года № 2231", </w:t>
      </w:r>
      <w:r w:rsidRPr="004425DD">
        <w:rPr>
          <w:bCs/>
          <w:sz w:val="28"/>
          <w:szCs w:val="28"/>
        </w:rPr>
        <w:t>постановлением Главы городского округа "Город Архангельск" от 19 июня 2024 года № 998 "О внесении изменения в приложение № 2 к постано</w:t>
      </w:r>
      <w:r w:rsidR="00B11326">
        <w:rPr>
          <w:bCs/>
          <w:sz w:val="28"/>
          <w:szCs w:val="28"/>
        </w:rPr>
        <w:t xml:space="preserve">влению Главы городского округа </w:t>
      </w:r>
      <w:r w:rsidRPr="004425DD">
        <w:rPr>
          <w:bCs/>
          <w:sz w:val="28"/>
          <w:szCs w:val="28"/>
        </w:rPr>
        <w:t xml:space="preserve">"Город Архангельск" от 29 декабря 2023 года № 2231" </w:t>
      </w:r>
      <w:r w:rsidR="00B11326">
        <w:rPr>
          <w:sz w:val="28"/>
          <w:szCs w:val="28"/>
        </w:rPr>
        <w:t xml:space="preserve">указана в приложении № 6 </w:t>
      </w:r>
      <w:r w:rsidRPr="004425DD">
        <w:rPr>
          <w:sz w:val="28"/>
          <w:szCs w:val="28"/>
        </w:rPr>
        <w:t xml:space="preserve">к </w:t>
      </w:r>
      <w:r w:rsidR="00B11326">
        <w:rPr>
          <w:sz w:val="28"/>
          <w:szCs w:val="28"/>
        </w:rPr>
        <w:t>Договору,</w:t>
      </w:r>
      <w:r w:rsidRPr="004425DD">
        <w:rPr>
          <w:sz w:val="28"/>
          <w:szCs w:val="28"/>
        </w:rPr>
        <w:t xml:space="preserve"> которая может</w:t>
      </w:r>
      <w:proofErr w:type="gramEnd"/>
      <w:r w:rsidRPr="004425DD">
        <w:rPr>
          <w:sz w:val="28"/>
          <w:szCs w:val="28"/>
        </w:rPr>
        <w:t xml:space="preserve"> быть </w:t>
      </w:r>
      <w:proofErr w:type="gramStart"/>
      <w:r w:rsidRPr="004425DD">
        <w:rPr>
          <w:sz w:val="28"/>
          <w:szCs w:val="28"/>
        </w:rPr>
        <w:t>дополнена</w:t>
      </w:r>
      <w:proofErr w:type="gramEnd"/>
      <w:r w:rsidRPr="004425DD">
        <w:rPr>
          <w:sz w:val="28"/>
          <w:szCs w:val="28"/>
        </w:rPr>
        <w:t>.</w:t>
      </w:r>
    </w:p>
    <w:p w:rsidR="004425DD" w:rsidRPr="004425DD" w:rsidRDefault="004425DD" w:rsidP="004425DD">
      <w:pPr>
        <w:shd w:val="clear" w:color="auto" w:fill="FFFFFF"/>
        <w:ind w:firstLine="709"/>
        <w:contextualSpacing/>
        <w:jc w:val="both"/>
        <w:rPr>
          <w:sz w:val="28"/>
          <w:szCs w:val="28"/>
        </w:rPr>
      </w:pPr>
      <w:r w:rsidRPr="004425DD">
        <w:rPr>
          <w:sz w:val="28"/>
          <w:szCs w:val="28"/>
        </w:rPr>
        <w:t>7. Уплатить собственникам жилых помещений в многоквартирных жилых домах:</w:t>
      </w:r>
    </w:p>
    <w:p w:rsidR="004425DD" w:rsidRPr="004425DD" w:rsidRDefault="004425DD" w:rsidP="004425DD">
      <w:pPr>
        <w:shd w:val="clear" w:color="auto" w:fill="FFFFFF"/>
        <w:ind w:firstLine="709"/>
        <w:contextualSpacing/>
        <w:jc w:val="both"/>
        <w:rPr>
          <w:sz w:val="28"/>
          <w:szCs w:val="28"/>
        </w:rPr>
      </w:pPr>
      <w:proofErr w:type="gramStart"/>
      <w:r w:rsidRPr="00B11326">
        <w:rPr>
          <w:sz w:val="28"/>
          <w:szCs w:val="28"/>
        </w:rPr>
        <w:t>а) признанных аварийными и подлежащими сносу, возмещение</w:t>
      </w:r>
      <w:r w:rsidRPr="004425DD">
        <w:rPr>
          <w:sz w:val="28"/>
          <w:szCs w:val="28"/>
        </w:rPr>
        <w:t xml:space="preserve">                               за изымаемые для муниципальных нужд в соответствии с земельным                                   и градостроительным законодательством Российской Федерации земельные участки и (или) расположенные на них объекты недвиж</w:t>
      </w:r>
      <w:r w:rsidR="00B11326">
        <w:rPr>
          <w:sz w:val="28"/>
          <w:szCs w:val="28"/>
        </w:rPr>
        <w:t xml:space="preserve">имости, указанные </w:t>
      </w:r>
      <w:r w:rsidR="00940955">
        <w:rPr>
          <w:sz w:val="28"/>
          <w:szCs w:val="28"/>
        </w:rPr>
        <w:br/>
      </w:r>
      <w:r w:rsidR="00B11326">
        <w:rPr>
          <w:sz w:val="28"/>
          <w:szCs w:val="28"/>
        </w:rPr>
        <w:t xml:space="preserve">в приложении </w:t>
      </w:r>
      <w:r w:rsidRPr="004425DD">
        <w:rPr>
          <w:sz w:val="28"/>
          <w:szCs w:val="28"/>
        </w:rPr>
        <w:t xml:space="preserve">№ 2 к Договору, в том числе за изымаемые из частной собственности жилые помещения в многоквартирных домах, указанных </w:t>
      </w:r>
      <w:r w:rsidR="00940955">
        <w:rPr>
          <w:sz w:val="28"/>
          <w:szCs w:val="28"/>
        </w:rPr>
        <w:br/>
      </w:r>
      <w:r w:rsidRPr="004425DD">
        <w:rPr>
          <w:sz w:val="28"/>
          <w:szCs w:val="28"/>
        </w:rPr>
        <w:t>в приложении № 2 к Договору, в размере, определяемом в соответствии</w:t>
      </w:r>
      <w:proofErr w:type="gramEnd"/>
      <w:r w:rsidRPr="004425DD">
        <w:rPr>
          <w:sz w:val="28"/>
          <w:szCs w:val="28"/>
        </w:rPr>
        <w:t xml:space="preserve"> </w:t>
      </w:r>
      <w:r w:rsidR="00940955">
        <w:rPr>
          <w:sz w:val="28"/>
          <w:szCs w:val="28"/>
        </w:rPr>
        <w:br/>
      </w:r>
      <w:proofErr w:type="gramStart"/>
      <w:r w:rsidRPr="004425DD">
        <w:rPr>
          <w:sz w:val="28"/>
          <w:szCs w:val="28"/>
        </w:rPr>
        <w:t xml:space="preserve">с частью 7 статьи 32 Жилищного кодекса Российской Федерации, либо </w:t>
      </w:r>
      <w:r w:rsidR="00940955">
        <w:rPr>
          <w:sz w:val="28"/>
          <w:szCs w:val="28"/>
        </w:rPr>
        <w:br/>
      </w:r>
      <w:r w:rsidRPr="004425DD">
        <w:rPr>
          <w:sz w:val="28"/>
          <w:szCs w:val="28"/>
        </w:rPr>
        <w:t xml:space="preserve">по соглашению с собственником жилого помещения предоставить ему взамен изымаемого жилого помещения другое жилое помещение с зачетом его стоимости при определении размера возмещения за изымаемое жилое помещение, с учетом особенностей, предусмотренных статьей 32 Жилищного кодекса Российской Федерации, в течение максимального срока исполнения обязательства установленного приложением </w:t>
      </w:r>
      <w:r w:rsidR="00B11326">
        <w:rPr>
          <w:sz w:val="28"/>
          <w:szCs w:val="28"/>
        </w:rPr>
        <w:t xml:space="preserve">№ 3 к </w:t>
      </w:r>
      <w:r w:rsidRPr="004425DD">
        <w:rPr>
          <w:sz w:val="28"/>
          <w:szCs w:val="28"/>
        </w:rPr>
        <w:t>Договору</w:t>
      </w:r>
      <w:r w:rsidR="00940955">
        <w:rPr>
          <w:sz w:val="28"/>
          <w:szCs w:val="28"/>
        </w:rPr>
        <w:t>;</w:t>
      </w:r>
      <w:proofErr w:type="gramEnd"/>
    </w:p>
    <w:p w:rsidR="004425DD" w:rsidRPr="004425DD" w:rsidRDefault="004425DD" w:rsidP="004425DD">
      <w:pPr>
        <w:shd w:val="clear" w:color="auto" w:fill="FFFFFF"/>
        <w:ind w:firstLine="709"/>
        <w:contextualSpacing/>
        <w:jc w:val="both"/>
        <w:rPr>
          <w:sz w:val="28"/>
          <w:szCs w:val="28"/>
        </w:rPr>
      </w:pPr>
      <w:proofErr w:type="gramStart"/>
      <w:r w:rsidRPr="00B11326">
        <w:rPr>
          <w:sz w:val="28"/>
          <w:szCs w:val="28"/>
        </w:rPr>
        <w:t>б) в случае</w:t>
      </w:r>
      <w:r w:rsidRPr="004425DD">
        <w:rPr>
          <w:sz w:val="28"/>
          <w:szCs w:val="28"/>
        </w:rPr>
        <w:t xml:space="preserve"> наличия, в том числе после даты заключения Договора, вступивших в законную силу решений судов о выплате возмещения собственникам жилых помещений и (или) предоставления жилого помещения взамен изымаемого гражданам, расселяемым в соответствии с настоящим пунктом Договора, либо иных решений судов, предусматривающих возложение обязательств на "Администрацию" расселить дом, в котором находятся жилые помещения, подлежащие изъятию, "Застройщик" берет на себя</w:t>
      </w:r>
      <w:proofErr w:type="gramEnd"/>
      <w:r w:rsidRPr="004425DD">
        <w:rPr>
          <w:sz w:val="28"/>
          <w:szCs w:val="28"/>
        </w:rPr>
        <w:t xml:space="preserve"> </w:t>
      </w:r>
      <w:proofErr w:type="gramStart"/>
      <w:r w:rsidRPr="004425DD">
        <w:rPr>
          <w:sz w:val="28"/>
          <w:szCs w:val="28"/>
        </w:rPr>
        <w:t xml:space="preserve">обязательство </w:t>
      </w:r>
      <w:r w:rsidR="00940955">
        <w:rPr>
          <w:sz w:val="28"/>
          <w:szCs w:val="28"/>
        </w:rPr>
        <w:br/>
      </w:r>
      <w:r w:rsidRPr="004425DD">
        <w:rPr>
          <w:sz w:val="28"/>
          <w:szCs w:val="28"/>
        </w:rPr>
        <w:t xml:space="preserve">в части выплаты возмещения за "Администрацию" либо в случае, если обязанность по выплате возмещения возложена судом на "Администрацию", обязуется возместить "Администрации" денежные средства в полном размере, указанном в решении суда, в том числе и судебные расходы по судебному делу, путем их перечисления на счет "Администрации" в течение месяца с момента направления в адрес "Застройщика" копии решения суда, передачи </w:t>
      </w:r>
      <w:r w:rsidR="00940955">
        <w:rPr>
          <w:sz w:val="28"/>
          <w:szCs w:val="28"/>
        </w:rPr>
        <w:br/>
      </w:r>
      <w:r w:rsidRPr="004425DD">
        <w:rPr>
          <w:sz w:val="28"/>
          <w:szCs w:val="28"/>
        </w:rPr>
        <w:t>в</w:t>
      </w:r>
      <w:proofErr w:type="gramEnd"/>
      <w:r w:rsidRPr="004425DD">
        <w:rPr>
          <w:sz w:val="28"/>
          <w:szCs w:val="28"/>
        </w:rPr>
        <w:t xml:space="preserve"> собственность "Администрации" жилых помещений, отвечающих требованиям, указанным в решении суда, соответствующих санитарным </w:t>
      </w:r>
      <w:r w:rsidR="00940955">
        <w:rPr>
          <w:sz w:val="28"/>
          <w:szCs w:val="28"/>
        </w:rPr>
        <w:br/>
      </w:r>
      <w:r w:rsidRPr="004425DD">
        <w:rPr>
          <w:sz w:val="28"/>
          <w:szCs w:val="28"/>
        </w:rPr>
        <w:t>и техническим требованиям, установленным законодательством Российской Федерации, в трехмесячный срок с момента направления в адрес "Застройщика" копии реше</w:t>
      </w:r>
      <w:r w:rsidR="00B11326">
        <w:rPr>
          <w:sz w:val="28"/>
          <w:szCs w:val="28"/>
        </w:rPr>
        <w:t>ния суда. Такое обязательство ис</w:t>
      </w:r>
      <w:r w:rsidRPr="004425DD">
        <w:rPr>
          <w:sz w:val="28"/>
          <w:szCs w:val="28"/>
        </w:rPr>
        <w:t xml:space="preserve">полняется "Застройщиком" независимо от сроков выполнения обязательств, установленных в приложении № 3 к </w:t>
      </w:r>
      <w:r w:rsidR="00B11326">
        <w:rPr>
          <w:sz w:val="28"/>
          <w:szCs w:val="28"/>
        </w:rPr>
        <w:t>Д</w:t>
      </w:r>
      <w:r w:rsidRPr="004425DD">
        <w:rPr>
          <w:sz w:val="28"/>
          <w:szCs w:val="28"/>
        </w:rPr>
        <w:t>оговору.</w:t>
      </w:r>
    </w:p>
    <w:p w:rsidR="004425DD" w:rsidRPr="004425DD" w:rsidRDefault="004425DD" w:rsidP="004425DD">
      <w:pPr>
        <w:shd w:val="clear" w:color="auto" w:fill="FFFFFF"/>
        <w:ind w:firstLine="709"/>
        <w:contextualSpacing/>
        <w:jc w:val="both"/>
        <w:rPr>
          <w:sz w:val="28"/>
          <w:szCs w:val="28"/>
        </w:rPr>
      </w:pPr>
      <w:proofErr w:type="gramStart"/>
      <w:r w:rsidRPr="004425DD">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w:t>
      </w:r>
      <w:r w:rsidRPr="004425DD">
        <w:rPr>
          <w:sz w:val="28"/>
          <w:szCs w:val="28"/>
        </w:rPr>
        <w:lastRenderedPageBreak/>
        <w:t xml:space="preserve">городского округа "Город Архангельск" в границах части элемента планировочной структуры: ул. Добролюбова, ул. Партизанская, </w:t>
      </w:r>
      <w:r w:rsidR="00B11326">
        <w:rPr>
          <w:sz w:val="28"/>
          <w:szCs w:val="28"/>
        </w:rPr>
        <w:br/>
      </w:r>
      <w:r w:rsidRPr="004425DD">
        <w:rPr>
          <w:sz w:val="28"/>
          <w:szCs w:val="28"/>
        </w:rPr>
        <w:t xml:space="preserve">ул. </w:t>
      </w:r>
      <w:proofErr w:type="spellStart"/>
      <w:r w:rsidRPr="004425DD">
        <w:rPr>
          <w:sz w:val="28"/>
          <w:szCs w:val="28"/>
        </w:rPr>
        <w:t>Мусинского</w:t>
      </w:r>
      <w:proofErr w:type="spellEnd"/>
      <w:r w:rsidRPr="004425DD">
        <w:rPr>
          <w:sz w:val="28"/>
          <w:szCs w:val="28"/>
        </w:rPr>
        <w:t>, ул. Ильича, принятого постановлением Главы городского округа  "Город Архангельск" от 29 декабря 2023 года № 2231, постановлением Главы городского округа "Город Архангельск" от 19 апреля 2024 года</w:t>
      </w:r>
      <w:proofErr w:type="gramEnd"/>
      <w:r w:rsidRPr="004425DD">
        <w:rPr>
          <w:sz w:val="28"/>
          <w:szCs w:val="28"/>
        </w:rPr>
        <w:t xml:space="preserve"> № </w:t>
      </w:r>
      <w:proofErr w:type="gramStart"/>
      <w:r w:rsidRPr="004425DD">
        <w:rPr>
          <w:sz w:val="28"/>
          <w:szCs w:val="28"/>
        </w:rPr>
        <w:t xml:space="preserve">636 </w:t>
      </w:r>
      <w:r w:rsidR="00B11326">
        <w:rPr>
          <w:sz w:val="28"/>
          <w:szCs w:val="28"/>
        </w:rPr>
        <w:br/>
      </w:r>
      <w:r w:rsidRPr="004425DD">
        <w:rPr>
          <w:sz w:val="28"/>
          <w:szCs w:val="28"/>
        </w:rPr>
        <w:t xml:space="preserve">"О внесении изменений в приложения № 2, 4 к постановлению Главы городского округа "Город Архангельск" от 29 декабря 2023 года № 2231", </w:t>
      </w:r>
      <w:r w:rsidRPr="004425DD">
        <w:rPr>
          <w:bCs/>
          <w:sz w:val="28"/>
          <w:szCs w:val="28"/>
        </w:rPr>
        <w:t>постановлением Главы городского округа "Город Архангельск" от 19 июня 2024 года № 998 "О внесении изменения в приложение № 2 к постановлению Главы городского округа "Город Архангельск" от 29 декабря 2023 года № 2231"</w:t>
      </w:r>
      <w:r w:rsidRPr="004425DD">
        <w:rPr>
          <w:sz w:val="28"/>
          <w:szCs w:val="28"/>
        </w:rPr>
        <w:t xml:space="preserve">  указана в приложении № 6 к Договору, которая может</w:t>
      </w:r>
      <w:proofErr w:type="gramEnd"/>
      <w:r w:rsidRPr="004425DD">
        <w:rPr>
          <w:sz w:val="28"/>
          <w:szCs w:val="28"/>
        </w:rPr>
        <w:t xml:space="preserve"> быть </w:t>
      </w:r>
      <w:proofErr w:type="gramStart"/>
      <w:r w:rsidRPr="004425DD">
        <w:rPr>
          <w:sz w:val="28"/>
          <w:szCs w:val="28"/>
        </w:rPr>
        <w:t>дополнена</w:t>
      </w:r>
      <w:proofErr w:type="gramEnd"/>
      <w:r w:rsidRPr="004425DD">
        <w:rPr>
          <w:sz w:val="28"/>
          <w:szCs w:val="28"/>
        </w:rPr>
        <w:t>.</w:t>
      </w:r>
    </w:p>
    <w:p w:rsidR="004425DD" w:rsidRPr="004425DD" w:rsidRDefault="004425DD" w:rsidP="004425DD">
      <w:pPr>
        <w:shd w:val="clear" w:color="auto" w:fill="FFFFFF"/>
        <w:ind w:firstLine="709"/>
        <w:contextualSpacing/>
        <w:jc w:val="both"/>
        <w:rPr>
          <w:sz w:val="28"/>
          <w:szCs w:val="28"/>
        </w:rPr>
      </w:pPr>
      <w:r w:rsidRPr="004425DD">
        <w:rPr>
          <w:sz w:val="28"/>
          <w:szCs w:val="28"/>
        </w:rPr>
        <w:t>8. "Застройщик", независимо от сроков выполнения обязательств (этапов), установленных в приложении № 3 к Договору, берет на себя в течение срока действия Договора, исполнение следующих обязательств:</w:t>
      </w:r>
    </w:p>
    <w:p w:rsidR="004425DD" w:rsidRPr="004425DD" w:rsidRDefault="004425DD" w:rsidP="004425DD">
      <w:pPr>
        <w:shd w:val="clear" w:color="auto" w:fill="FFFFFF"/>
        <w:ind w:firstLine="709"/>
        <w:contextualSpacing/>
        <w:jc w:val="both"/>
        <w:rPr>
          <w:sz w:val="28"/>
          <w:szCs w:val="28"/>
        </w:rPr>
      </w:pPr>
      <w:proofErr w:type="gramStart"/>
      <w:r w:rsidRPr="004425DD">
        <w:rPr>
          <w:sz w:val="28"/>
          <w:szCs w:val="28"/>
        </w:rPr>
        <w:t xml:space="preserve">в случае рассмотрения в судебном порядке требования собственника </w:t>
      </w:r>
      <w:r w:rsidR="00940955">
        <w:rPr>
          <w:sz w:val="28"/>
          <w:szCs w:val="28"/>
        </w:rPr>
        <w:br/>
      </w:r>
      <w:r w:rsidRPr="004425DD">
        <w:rPr>
          <w:sz w:val="28"/>
          <w:szCs w:val="28"/>
        </w:rPr>
        <w:t>о выплате возмещения за изымаемое жилое помещение в многоквартирном жилом доме, расположенном в границах территории жилой застройки, подлежащей комплексному развитию в соответствии с Договором, такое требование собственника удовлетворяется за счет "Застройщика" в месячный срок с момента направления в адрес "Застройщика" копии решения суда;</w:t>
      </w:r>
      <w:proofErr w:type="gramEnd"/>
    </w:p>
    <w:p w:rsidR="004425DD" w:rsidRPr="004425DD" w:rsidRDefault="004425DD" w:rsidP="004425DD">
      <w:pPr>
        <w:shd w:val="clear" w:color="auto" w:fill="FFFFFF"/>
        <w:ind w:firstLine="709"/>
        <w:contextualSpacing/>
        <w:jc w:val="both"/>
        <w:rPr>
          <w:sz w:val="28"/>
          <w:szCs w:val="28"/>
        </w:rPr>
      </w:pPr>
      <w:r w:rsidRPr="004425DD">
        <w:rPr>
          <w:sz w:val="28"/>
          <w:szCs w:val="28"/>
        </w:rPr>
        <w:t xml:space="preserve">  в случае рассмотрения в судебном порядке требования собственника </w:t>
      </w:r>
      <w:r w:rsidR="00940955">
        <w:rPr>
          <w:sz w:val="28"/>
          <w:szCs w:val="28"/>
        </w:rPr>
        <w:br/>
      </w:r>
      <w:r w:rsidRPr="004425DD">
        <w:rPr>
          <w:sz w:val="28"/>
          <w:szCs w:val="28"/>
        </w:rPr>
        <w:t xml:space="preserve">о предоставлении другого жилого </w:t>
      </w:r>
      <w:proofErr w:type="gramStart"/>
      <w:r w:rsidRPr="004425DD">
        <w:rPr>
          <w:sz w:val="28"/>
          <w:szCs w:val="28"/>
        </w:rPr>
        <w:t>помещения</w:t>
      </w:r>
      <w:proofErr w:type="gramEnd"/>
      <w:r w:rsidRPr="004425DD">
        <w:rPr>
          <w:sz w:val="28"/>
          <w:szCs w:val="28"/>
        </w:rPr>
        <w:t xml:space="preserve"> взамен изымаемого жилого помещения в многоквартирном жилом доме, расположенном в границах территории жилой застройки, подлежащей комплексному развитию </w:t>
      </w:r>
      <w:r w:rsidR="00940955">
        <w:rPr>
          <w:sz w:val="28"/>
          <w:szCs w:val="28"/>
        </w:rPr>
        <w:br/>
      </w:r>
      <w:r w:rsidRPr="004425DD">
        <w:rPr>
          <w:sz w:val="28"/>
          <w:szCs w:val="28"/>
        </w:rPr>
        <w:t xml:space="preserve">в соответствии с Договором, такое требование собственника удовлетворяется </w:t>
      </w:r>
      <w:r w:rsidR="00940955">
        <w:rPr>
          <w:sz w:val="28"/>
          <w:szCs w:val="28"/>
        </w:rPr>
        <w:br/>
      </w:r>
      <w:r w:rsidRPr="004425DD">
        <w:rPr>
          <w:sz w:val="28"/>
          <w:szCs w:val="28"/>
        </w:rPr>
        <w:t>за счет "Застройщика" в трехмесячный срок с момента направления в адрес "Застройщика" копии решения суда.</w:t>
      </w:r>
    </w:p>
    <w:p w:rsidR="004425DD" w:rsidRPr="004425DD" w:rsidRDefault="004425DD" w:rsidP="004425DD">
      <w:pPr>
        <w:shd w:val="clear" w:color="auto" w:fill="FFFFFF"/>
        <w:ind w:firstLine="709"/>
        <w:contextualSpacing/>
        <w:jc w:val="both"/>
        <w:rPr>
          <w:sz w:val="28"/>
          <w:szCs w:val="28"/>
        </w:rPr>
      </w:pPr>
      <w:r w:rsidRPr="004425DD">
        <w:rPr>
          <w:sz w:val="28"/>
          <w:szCs w:val="28"/>
        </w:rPr>
        <w:t xml:space="preserve">9. </w:t>
      </w:r>
      <w:proofErr w:type="gramStart"/>
      <w:r w:rsidRPr="004425DD">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4425DD">
        <w:rPr>
          <w:sz w:val="28"/>
          <w:szCs w:val="28"/>
          <w:shd w:val="clear" w:color="auto" w:fill="FFFFFF"/>
        </w:rPr>
        <w:t>в том числе признанных в установленном Правительством Российской Федерации порядке</w:t>
      </w:r>
      <w:r w:rsidRPr="004425DD">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940955">
        <w:rPr>
          <w:sz w:val="28"/>
          <w:szCs w:val="28"/>
        </w:rPr>
        <w:br/>
      </w:r>
      <w:r w:rsidRPr="004425DD">
        <w:rPr>
          <w:sz w:val="28"/>
          <w:szCs w:val="28"/>
        </w:rPr>
        <w:t xml:space="preserve">к </w:t>
      </w:r>
      <w:r w:rsidR="00B11326">
        <w:rPr>
          <w:sz w:val="28"/>
          <w:szCs w:val="28"/>
        </w:rPr>
        <w:t xml:space="preserve">Договору, в соответствии </w:t>
      </w:r>
      <w:r w:rsidRPr="004425DD">
        <w:rPr>
          <w:sz w:val="28"/>
          <w:szCs w:val="28"/>
        </w:rPr>
        <w:t xml:space="preserve">с действующим законодательством. </w:t>
      </w:r>
      <w:proofErr w:type="gramEnd"/>
    </w:p>
    <w:p w:rsidR="004425DD" w:rsidRPr="004425DD" w:rsidRDefault="004425DD" w:rsidP="004425DD">
      <w:pPr>
        <w:shd w:val="clear" w:color="auto" w:fill="FFFFFF"/>
        <w:ind w:firstLine="709"/>
        <w:contextualSpacing/>
        <w:jc w:val="both"/>
        <w:rPr>
          <w:sz w:val="28"/>
          <w:szCs w:val="28"/>
        </w:rPr>
      </w:pPr>
      <w:r w:rsidRPr="004425DD">
        <w:rPr>
          <w:sz w:val="28"/>
          <w:szCs w:val="28"/>
        </w:rPr>
        <w:t xml:space="preserve">Не позднее, чем за семь рабочих дней до начала выполнения работ </w:t>
      </w:r>
      <w:r w:rsidR="00940955">
        <w:rPr>
          <w:sz w:val="28"/>
          <w:szCs w:val="28"/>
        </w:rPr>
        <w:br/>
      </w:r>
      <w:r w:rsidRPr="004425DD">
        <w:rPr>
          <w:sz w:val="28"/>
          <w:szCs w:val="28"/>
        </w:rPr>
        <w:t>по сносу объекта капитального строительства направить</w:t>
      </w:r>
      <w:r w:rsidR="00B11326">
        <w:rPr>
          <w:sz w:val="28"/>
          <w:szCs w:val="28"/>
        </w:rPr>
        <w:t xml:space="preserve"> в "Администрацию" уведомление </w:t>
      </w:r>
      <w:r w:rsidRPr="004425DD">
        <w:rPr>
          <w:sz w:val="28"/>
          <w:szCs w:val="28"/>
        </w:rPr>
        <w:t xml:space="preserve">о планируемом сносе объекта капитального строительства. </w:t>
      </w:r>
      <w:r w:rsidR="00940955">
        <w:rPr>
          <w:sz w:val="28"/>
          <w:szCs w:val="28"/>
        </w:rPr>
        <w:br/>
      </w:r>
      <w:r w:rsidRPr="004425DD">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940955">
        <w:rPr>
          <w:sz w:val="28"/>
          <w:szCs w:val="28"/>
        </w:rPr>
        <w:br/>
      </w:r>
      <w:r w:rsidRPr="004425DD">
        <w:rPr>
          <w:sz w:val="28"/>
          <w:szCs w:val="28"/>
        </w:rPr>
        <w:t xml:space="preserve">о завершении сноса объекта капитального строительства в соответствии </w:t>
      </w:r>
      <w:r w:rsidR="00940955">
        <w:rPr>
          <w:sz w:val="28"/>
          <w:szCs w:val="28"/>
        </w:rPr>
        <w:br/>
      </w:r>
      <w:r w:rsidRPr="004425DD">
        <w:rPr>
          <w:sz w:val="28"/>
          <w:szCs w:val="28"/>
        </w:rPr>
        <w:t>с действующим градостроительным законодательством.</w:t>
      </w:r>
    </w:p>
    <w:p w:rsidR="004425DD" w:rsidRPr="004425DD" w:rsidRDefault="004425DD" w:rsidP="004425DD">
      <w:pPr>
        <w:ind w:firstLine="709"/>
        <w:contextualSpacing/>
        <w:jc w:val="both"/>
        <w:rPr>
          <w:sz w:val="28"/>
          <w:szCs w:val="28"/>
        </w:rPr>
      </w:pPr>
      <w:r w:rsidRPr="004425DD">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4425DD">
        <w:rPr>
          <w:sz w:val="28"/>
          <w:szCs w:val="28"/>
        </w:rPr>
        <w:t>о-</w:t>
      </w:r>
      <w:proofErr w:type="gramEnd"/>
      <w:r w:rsidRPr="004425DD">
        <w:rPr>
          <w:sz w:val="28"/>
          <w:szCs w:val="28"/>
        </w:rPr>
        <w:t xml:space="preserve">, </w:t>
      </w:r>
      <w:r w:rsidRPr="004425DD">
        <w:rPr>
          <w:sz w:val="28"/>
          <w:szCs w:val="28"/>
        </w:rPr>
        <w:lastRenderedPageBreak/>
        <w:t xml:space="preserve">газо-, водоснабжения и водоотведения населению городского округа </w:t>
      </w:r>
      <w:r w:rsidRPr="004425DD">
        <w:rPr>
          <w:sz w:val="28"/>
          <w:szCs w:val="28"/>
        </w:rPr>
        <w:br/>
        <w:t>"Город Архангельск", связанных с проведением таких работ.</w:t>
      </w:r>
    </w:p>
    <w:p w:rsidR="004425DD" w:rsidRPr="004425DD" w:rsidRDefault="004425DD" w:rsidP="004425DD">
      <w:pPr>
        <w:ind w:firstLine="709"/>
        <w:contextualSpacing/>
        <w:jc w:val="both"/>
        <w:rPr>
          <w:sz w:val="28"/>
          <w:szCs w:val="28"/>
        </w:rPr>
      </w:pPr>
      <w:r w:rsidRPr="004425DD">
        <w:rPr>
          <w:sz w:val="28"/>
          <w:szCs w:val="28"/>
        </w:rPr>
        <w:t xml:space="preserve">10. </w:t>
      </w:r>
      <w:proofErr w:type="gramStart"/>
      <w:r w:rsidRPr="004425DD">
        <w:rPr>
          <w:sz w:val="28"/>
          <w:szCs w:val="28"/>
        </w:rPr>
        <w:t xml:space="preserve">Осуществить за свой счет образование земельных участков </w:t>
      </w:r>
      <w:r w:rsidRPr="004425DD">
        <w:rPr>
          <w:sz w:val="28"/>
          <w:szCs w:val="28"/>
        </w:rPr>
        <w:br/>
        <w:t xml:space="preserve">из земельных участков, находящихся в границах территории жилой застройки </w:t>
      </w:r>
      <w:r w:rsidRPr="004425DD">
        <w:rPr>
          <w:sz w:val="28"/>
          <w:szCs w:val="28"/>
        </w:rPr>
        <w:br/>
        <w:t xml:space="preserve">в соответствии с утвержденной документацией по планировке территории, </w:t>
      </w:r>
      <w:r w:rsidR="00940955">
        <w:rPr>
          <w:sz w:val="28"/>
          <w:szCs w:val="28"/>
        </w:rPr>
        <w:br/>
      </w:r>
      <w:r w:rsidRPr="004425DD">
        <w:rPr>
          <w:sz w:val="28"/>
          <w:szCs w:val="28"/>
        </w:rPr>
        <w:t xml:space="preserve">а также проведение государственного кадастрового </w:t>
      </w:r>
      <w:r w:rsidR="00B11326">
        <w:rPr>
          <w:sz w:val="28"/>
          <w:szCs w:val="28"/>
        </w:rPr>
        <w:t xml:space="preserve">учета таких земельных участков </w:t>
      </w:r>
      <w:r w:rsidRPr="004425DD">
        <w:rPr>
          <w:sz w:val="28"/>
          <w:szCs w:val="28"/>
        </w:rPr>
        <w:t>в соответствии с установленными приложением № 3 к Договору сроками выполнения обязательств.</w:t>
      </w:r>
      <w:proofErr w:type="gramEnd"/>
    </w:p>
    <w:p w:rsidR="004425DD" w:rsidRPr="004425DD" w:rsidRDefault="004425DD" w:rsidP="004425DD">
      <w:pPr>
        <w:ind w:firstLine="709"/>
        <w:contextualSpacing/>
        <w:jc w:val="both"/>
        <w:rPr>
          <w:sz w:val="28"/>
          <w:szCs w:val="28"/>
        </w:rPr>
      </w:pPr>
      <w:r w:rsidRPr="004425DD">
        <w:rPr>
          <w:sz w:val="28"/>
          <w:szCs w:val="28"/>
        </w:rPr>
        <w:t xml:space="preserve">11. </w:t>
      </w:r>
      <w:proofErr w:type="gramStart"/>
      <w:r w:rsidRPr="004425DD">
        <w:rPr>
          <w:sz w:val="28"/>
          <w:szCs w:val="28"/>
        </w:rPr>
        <w:t>Осуществить в границах территории  жилой застройки согласно требованиям законодательства о градостроитель</w:t>
      </w:r>
      <w:r w:rsidR="00B11326">
        <w:rPr>
          <w:sz w:val="28"/>
          <w:szCs w:val="28"/>
        </w:rPr>
        <w:t xml:space="preserve">ной деятельности строительство </w:t>
      </w:r>
      <w:r w:rsidRPr="004425DD">
        <w:rPr>
          <w:sz w:val="28"/>
          <w:szCs w:val="28"/>
        </w:rPr>
        <w:t xml:space="preserve">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940955">
        <w:rPr>
          <w:sz w:val="28"/>
          <w:szCs w:val="28"/>
        </w:rPr>
        <w:br/>
      </w:r>
      <w:r w:rsidRPr="004425DD">
        <w:rPr>
          <w:sz w:val="28"/>
          <w:szCs w:val="28"/>
        </w:rPr>
        <w:t xml:space="preserve">в </w:t>
      </w:r>
      <w:r w:rsidR="00B11326">
        <w:rPr>
          <w:sz w:val="28"/>
          <w:szCs w:val="28"/>
        </w:rPr>
        <w:t xml:space="preserve">эксплуатацию в объеме не более </w:t>
      </w:r>
      <w:r w:rsidRPr="004425DD">
        <w:rPr>
          <w:sz w:val="28"/>
          <w:szCs w:val="28"/>
        </w:rPr>
        <w:t>24,4 тыс. кв.</w:t>
      </w:r>
      <w:r w:rsidR="00B11326">
        <w:rPr>
          <w:sz w:val="28"/>
          <w:szCs w:val="28"/>
        </w:rPr>
        <w:t xml:space="preserve"> </w:t>
      </w:r>
      <w:r w:rsidRPr="004425DD">
        <w:rPr>
          <w:sz w:val="28"/>
          <w:szCs w:val="28"/>
        </w:rPr>
        <w:t>м общей площади жилых помещений в соответствии со сроками выполнения обязательств, установленными приложением № 3</w:t>
      </w:r>
      <w:proofErr w:type="gramEnd"/>
      <w:r w:rsidRPr="004425DD">
        <w:rPr>
          <w:sz w:val="28"/>
          <w:szCs w:val="28"/>
        </w:rPr>
        <w:t xml:space="preserve"> к Договору.</w:t>
      </w:r>
    </w:p>
    <w:p w:rsidR="004425DD" w:rsidRPr="004425DD" w:rsidRDefault="004425DD" w:rsidP="004425DD">
      <w:pPr>
        <w:ind w:firstLine="709"/>
        <w:contextualSpacing/>
        <w:jc w:val="both"/>
        <w:rPr>
          <w:sz w:val="28"/>
          <w:szCs w:val="28"/>
        </w:rPr>
      </w:pPr>
      <w:proofErr w:type="gramStart"/>
      <w:r w:rsidRPr="004425DD">
        <w:rPr>
          <w:sz w:val="28"/>
          <w:szCs w:val="28"/>
        </w:rPr>
        <w:t xml:space="preserve">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ул. Добролюбова, ул. Партизанская, ул. </w:t>
      </w:r>
      <w:proofErr w:type="spellStart"/>
      <w:r w:rsidRPr="004425DD">
        <w:rPr>
          <w:sz w:val="28"/>
          <w:szCs w:val="28"/>
        </w:rPr>
        <w:t>Мусинского</w:t>
      </w:r>
      <w:proofErr w:type="spellEnd"/>
      <w:r w:rsidR="00B11326">
        <w:rPr>
          <w:sz w:val="28"/>
          <w:szCs w:val="28"/>
        </w:rPr>
        <w:t xml:space="preserve">, </w:t>
      </w:r>
      <w:r w:rsidRPr="004425DD">
        <w:rPr>
          <w:sz w:val="28"/>
          <w:szCs w:val="28"/>
        </w:rPr>
        <w:t xml:space="preserve">ул. Ильича, принятым постановлением Главы городского округа </w:t>
      </w:r>
      <w:r w:rsidRPr="004425DD">
        <w:rPr>
          <w:sz w:val="28"/>
          <w:szCs w:val="28"/>
        </w:rPr>
        <w:br/>
        <w:t xml:space="preserve">"Город Архангельск" от 29 декабря 2023 года № 2231, постановлением Главы городского округа "Город Архангельск" от 19 апреля 2024 года № 636 </w:t>
      </w:r>
      <w:r w:rsidR="00B11326">
        <w:rPr>
          <w:sz w:val="28"/>
          <w:szCs w:val="28"/>
        </w:rPr>
        <w:br/>
      </w:r>
      <w:r w:rsidRPr="004425DD">
        <w:rPr>
          <w:sz w:val="28"/>
          <w:szCs w:val="28"/>
        </w:rPr>
        <w:t>"О внесении изменений в приложения № 2, 4 к</w:t>
      </w:r>
      <w:proofErr w:type="gramEnd"/>
      <w:r w:rsidRPr="004425DD">
        <w:rPr>
          <w:sz w:val="28"/>
          <w:szCs w:val="28"/>
        </w:rPr>
        <w:t xml:space="preserve"> </w:t>
      </w:r>
      <w:proofErr w:type="gramStart"/>
      <w:r w:rsidRPr="004425DD">
        <w:rPr>
          <w:sz w:val="28"/>
          <w:szCs w:val="28"/>
        </w:rPr>
        <w:t>постанов</w:t>
      </w:r>
      <w:r w:rsidR="00B11326">
        <w:rPr>
          <w:sz w:val="28"/>
          <w:szCs w:val="28"/>
        </w:rPr>
        <w:t xml:space="preserve">лению Главы городского округа </w:t>
      </w:r>
      <w:r w:rsidRPr="004425DD">
        <w:rPr>
          <w:sz w:val="28"/>
          <w:szCs w:val="28"/>
        </w:rPr>
        <w:t>"Город Архангельск" от 29 декабря 2023 года № 2231", постановлением Главы городского округа "Город Архангельск" от 19 июня 2024 года № 998 "О внесении изменения в приложение № 2 к постано</w:t>
      </w:r>
      <w:r w:rsidR="00B11326">
        <w:rPr>
          <w:sz w:val="28"/>
          <w:szCs w:val="28"/>
        </w:rPr>
        <w:t xml:space="preserve">влению Главы городского округа </w:t>
      </w:r>
      <w:r w:rsidRPr="004425DD">
        <w:rPr>
          <w:sz w:val="28"/>
          <w:szCs w:val="28"/>
        </w:rPr>
        <w:t xml:space="preserve">"Город Архангельск" от 29 декабря 2023 года </w:t>
      </w:r>
      <w:r w:rsidR="00B11326">
        <w:rPr>
          <w:sz w:val="28"/>
          <w:szCs w:val="28"/>
        </w:rPr>
        <w:br/>
      </w:r>
      <w:r w:rsidRPr="004425DD">
        <w:rPr>
          <w:sz w:val="28"/>
          <w:szCs w:val="28"/>
        </w:rPr>
        <w:t>№ 2231", коэффициента плотности застройки, показатели общей площади жилых помещений, общей площади нежилых помещений могут быть уточнены на этапе</w:t>
      </w:r>
      <w:proofErr w:type="gramEnd"/>
      <w:r w:rsidRPr="004425DD">
        <w:rPr>
          <w:sz w:val="28"/>
          <w:szCs w:val="28"/>
        </w:rPr>
        <w:t xml:space="preserve"> подготовки документации по планировке территории, этапе подготовки проектной документации, при этом не превышать предусмотренных в </w:t>
      </w:r>
      <w:r w:rsidR="007C1AE8">
        <w:rPr>
          <w:sz w:val="28"/>
          <w:szCs w:val="28"/>
        </w:rPr>
        <w:t>под</w:t>
      </w:r>
      <w:r w:rsidRPr="004425DD">
        <w:rPr>
          <w:sz w:val="28"/>
          <w:szCs w:val="28"/>
        </w:rPr>
        <w:t xml:space="preserve">пункте 3.1.1 Договора значений. </w:t>
      </w:r>
    </w:p>
    <w:p w:rsidR="004425DD" w:rsidRPr="004425DD" w:rsidRDefault="004425DD" w:rsidP="004425DD">
      <w:pPr>
        <w:ind w:firstLine="709"/>
        <w:contextualSpacing/>
        <w:jc w:val="both"/>
        <w:rPr>
          <w:sz w:val="28"/>
          <w:szCs w:val="28"/>
        </w:rPr>
      </w:pPr>
      <w:r w:rsidRPr="004425DD">
        <w:rPr>
          <w:sz w:val="28"/>
          <w:szCs w:val="28"/>
        </w:rPr>
        <w:t>Согласно приложению</w:t>
      </w:r>
      <w:proofErr w:type="gramStart"/>
      <w:r w:rsidRPr="004425DD">
        <w:rPr>
          <w:sz w:val="28"/>
          <w:szCs w:val="28"/>
        </w:rPr>
        <w:t xml:space="preserve"> Б</w:t>
      </w:r>
      <w:proofErr w:type="gramEnd"/>
      <w:r w:rsidRPr="004425DD">
        <w:rPr>
          <w:sz w:val="28"/>
          <w:szCs w:val="28"/>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к площади территории.</w:t>
      </w:r>
    </w:p>
    <w:p w:rsidR="004425DD" w:rsidRPr="004425DD" w:rsidRDefault="004425DD" w:rsidP="004425DD">
      <w:pPr>
        <w:ind w:firstLine="709"/>
        <w:contextualSpacing/>
        <w:jc w:val="both"/>
        <w:rPr>
          <w:sz w:val="28"/>
          <w:szCs w:val="28"/>
        </w:rPr>
      </w:pPr>
      <w:proofErr w:type="gramStart"/>
      <w:r w:rsidRPr="004425DD">
        <w:rPr>
          <w:sz w:val="28"/>
          <w:szCs w:val="28"/>
        </w:rPr>
        <w:t xml:space="preserve">Общий объем строительства, указанный в </w:t>
      </w:r>
      <w:r w:rsidR="007C1AE8">
        <w:rPr>
          <w:sz w:val="28"/>
          <w:szCs w:val="28"/>
        </w:rPr>
        <w:t>под</w:t>
      </w:r>
      <w:r w:rsidRPr="004425DD">
        <w:rPr>
          <w:sz w:val="28"/>
          <w:szCs w:val="28"/>
        </w:rPr>
        <w:t>пункте 3.1.1 настоящего Договора, определ</w:t>
      </w:r>
      <w:r w:rsidR="007C1AE8">
        <w:rPr>
          <w:sz w:val="28"/>
          <w:szCs w:val="28"/>
        </w:rPr>
        <w:t>е</w:t>
      </w:r>
      <w:r w:rsidRPr="004425DD">
        <w:rPr>
          <w:sz w:val="28"/>
          <w:szCs w:val="28"/>
        </w:rPr>
        <w:t>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w:t>
      </w:r>
      <w:r w:rsidR="00B11326">
        <w:rPr>
          <w:sz w:val="28"/>
          <w:szCs w:val="28"/>
        </w:rPr>
        <w:t xml:space="preserve">ной отметки земли </w:t>
      </w:r>
      <w:r w:rsidR="007C1AE8">
        <w:rPr>
          <w:sz w:val="28"/>
          <w:szCs w:val="28"/>
        </w:rPr>
        <w:br/>
      </w:r>
      <w:r w:rsidR="00B11326">
        <w:rPr>
          <w:sz w:val="28"/>
          <w:szCs w:val="28"/>
        </w:rPr>
        <w:t xml:space="preserve">не менее чем </w:t>
      </w:r>
      <w:r w:rsidRPr="004425DD">
        <w:rPr>
          <w:sz w:val="28"/>
          <w:szCs w:val="28"/>
        </w:rPr>
        <w:t>на 2 м, в которую также включается площадь антресолей, галерей, зрительных балконов и</w:t>
      </w:r>
      <w:proofErr w:type="gramEnd"/>
      <w:r w:rsidRPr="004425DD">
        <w:rPr>
          <w:sz w:val="28"/>
          <w:szCs w:val="28"/>
        </w:rPr>
        <w:t xml:space="preserve"> других залов, веранд, балконов летних помещений, </w:t>
      </w:r>
      <w:r w:rsidRPr="004425DD">
        <w:rPr>
          <w:sz w:val="28"/>
          <w:szCs w:val="28"/>
        </w:rPr>
        <w:lastRenderedPageBreak/>
        <w:t xml:space="preserve">наружных застекленных галерей, а также переходов в другие здания, </w:t>
      </w:r>
      <w:proofErr w:type="gramStart"/>
      <w:r w:rsidRPr="004425DD">
        <w:rPr>
          <w:sz w:val="28"/>
          <w:szCs w:val="28"/>
        </w:rPr>
        <w:t>применяемая</w:t>
      </w:r>
      <w:proofErr w:type="gramEnd"/>
      <w:r w:rsidRPr="004425DD">
        <w:rPr>
          <w:sz w:val="28"/>
          <w:szCs w:val="28"/>
        </w:rPr>
        <w:t xml:space="preserve"> для расчета плотности застройки функциональных зон, </w:t>
      </w:r>
      <w:r w:rsidR="007C1AE8">
        <w:rPr>
          <w:sz w:val="28"/>
          <w:szCs w:val="28"/>
        </w:rPr>
        <w:br/>
      </w:r>
      <w:r w:rsidRPr="004425DD">
        <w:rPr>
          <w:sz w:val="28"/>
          <w:szCs w:val="28"/>
        </w:rPr>
        <w:t>в соответствии с пунктом 3.32б "СП 42.13330.2016 Свод правил. Градостроительство. Планировка и застройка городских и сельских поселений. Актуализированная редакция СНиП 2.07.01-89*".</w:t>
      </w:r>
    </w:p>
    <w:p w:rsidR="004425DD" w:rsidRPr="004425DD" w:rsidRDefault="004425DD" w:rsidP="004425DD">
      <w:pPr>
        <w:ind w:firstLine="709"/>
        <w:contextualSpacing/>
        <w:jc w:val="both"/>
        <w:rPr>
          <w:sz w:val="28"/>
          <w:szCs w:val="28"/>
        </w:rPr>
      </w:pPr>
      <w:r w:rsidRPr="004425DD">
        <w:rPr>
          <w:sz w:val="28"/>
          <w:szCs w:val="28"/>
        </w:rPr>
        <w:t xml:space="preserve">12. </w:t>
      </w:r>
      <w:proofErr w:type="gramStart"/>
      <w:r w:rsidRPr="004425DD">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4425DD">
        <w:rPr>
          <w:color w:val="8DB3E2" w:themeColor="text2" w:themeTint="66"/>
          <w:sz w:val="28"/>
          <w:szCs w:val="28"/>
        </w:rPr>
        <w:t xml:space="preserve"> </w:t>
      </w:r>
      <w:r w:rsidRPr="004425DD">
        <w:rPr>
          <w:sz w:val="28"/>
          <w:szCs w:val="28"/>
        </w:rPr>
        <w:t>коммунальной, транспорт</w:t>
      </w:r>
      <w:r w:rsidR="00B11326">
        <w:rPr>
          <w:sz w:val="28"/>
          <w:szCs w:val="28"/>
        </w:rPr>
        <w:t xml:space="preserve">ной инфраструктур, необходимых </w:t>
      </w:r>
      <w:r w:rsidRPr="004425DD">
        <w:rPr>
          <w:sz w:val="28"/>
          <w:szCs w:val="28"/>
        </w:rPr>
        <w:t>для реализации решения о комплексном развитии территории жилой застройки, обязанность по осуществлению строительства и (или) реконстру</w:t>
      </w:r>
      <w:r w:rsidR="00B11326">
        <w:rPr>
          <w:sz w:val="28"/>
          <w:szCs w:val="28"/>
        </w:rPr>
        <w:t xml:space="preserve">кции которых </w:t>
      </w:r>
      <w:r w:rsidRPr="004425DD">
        <w:rPr>
          <w:sz w:val="28"/>
          <w:szCs w:val="28"/>
        </w:rPr>
        <w:t xml:space="preserve">не возложена на третьих лиц в соответствии </w:t>
      </w:r>
      <w:r w:rsidR="007C1AE8">
        <w:rPr>
          <w:sz w:val="28"/>
          <w:szCs w:val="28"/>
        </w:rPr>
        <w:br/>
      </w:r>
      <w:r w:rsidRPr="004425DD">
        <w:rPr>
          <w:sz w:val="28"/>
          <w:szCs w:val="28"/>
        </w:rPr>
        <w:t>с требованиями действующего законодательства, заключенными соглашениям</w:t>
      </w:r>
      <w:r w:rsidR="00B11326">
        <w:rPr>
          <w:sz w:val="28"/>
          <w:szCs w:val="28"/>
        </w:rPr>
        <w:t xml:space="preserve">и (договорами), в соответствии </w:t>
      </w:r>
      <w:r w:rsidRPr="004425DD">
        <w:rPr>
          <w:sz w:val="28"/>
          <w:szCs w:val="28"/>
        </w:rPr>
        <w:t>со сроками выполнения обязательс</w:t>
      </w:r>
      <w:r w:rsidR="00B11326">
        <w:rPr>
          <w:sz w:val="28"/>
          <w:szCs w:val="28"/>
        </w:rPr>
        <w:t>тв, установленными приложением</w:t>
      </w:r>
      <w:proofErr w:type="gramEnd"/>
      <w:r w:rsidR="00B11326">
        <w:rPr>
          <w:sz w:val="28"/>
          <w:szCs w:val="28"/>
        </w:rPr>
        <w:t xml:space="preserve"> </w:t>
      </w:r>
      <w:r w:rsidRPr="004425DD">
        <w:rPr>
          <w:sz w:val="28"/>
          <w:szCs w:val="28"/>
        </w:rPr>
        <w:t>№ 3 к Договору.</w:t>
      </w:r>
    </w:p>
    <w:p w:rsidR="004425DD" w:rsidRPr="004425DD" w:rsidRDefault="004425DD" w:rsidP="004425DD">
      <w:pPr>
        <w:ind w:firstLine="709"/>
        <w:contextualSpacing/>
        <w:jc w:val="both"/>
        <w:rPr>
          <w:sz w:val="28"/>
          <w:szCs w:val="28"/>
        </w:rPr>
      </w:pPr>
      <w:r w:rsidRPr="004425DD">
        <w:rPr>
          <w:sz w:val="28"/>
          <w:szCs w:val="28"/>
        </w:rPr>
        <w:t xml:space="preserve">13. </w:t>
      </w:r>
      <w:proofErr w:type="gramStart"/>
      <w:r w:rsidRPr="004425DD">
        <w:rPr>
          <w:sz w:val="28"/>
          <w:szCs w:val="28"/>
        </w:rPr>
        <w:t xml:space="preserve">В течение 1 (одного) месяца с даты окончания строительства (ввода                  в эксплуатацию) в полном объеме объектов капитального строительства </w:t>
      </w:r>
      <w:r w:rsidRPr="004425DD">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 Договора.</w:t>
      </w:r>
      <w:proofErr w:type="gramEnd"/>
    </w:p>
    <w:p w:rsidR="004425DD" w:rsidRPr="004425DD" w:rsidRDefault="004425DD" w:rsidP="00B11326">
      <w:pPr>
        <w:ind w:firstLine="709"/>
        <w:contextualSpacing/>
        <w:jc w:val="both"/>
        <w:rPr>
          <w:sz w:val="28"/>
          <w:szCs w:val="28"/>
        </w:rPr>
      </w:pPr>
      <w:proofErr w:type="gramStart"/>
      <w:r w:rsidRPr="004425DD">
        <w:rPr>
          <w:sz w:val="28"/>
          <w:szCs w:val="28"/>
        </w:rPr>
        <w:t xml:space="preserve">"Застройщик" должен осуществить государственную регистрацию права собственности в течение 1 (одного) месяца с даты </w:t>
      </w:r>
      <w:r w:rsidR="00B11326">
        <w:rPr>
          <w:sz w:val="28"/>
          <w:szCs w:val="28"/>
        </w:rPr>
        <w:t xml:space="preserve">окончания строительства (ввода </w:t>
      </w:r>
      <w:r w:rsidRPr="004425DD">
        <w:rPr>
          <w:sz w:val="28"/>
          <w:szCs w:val="28"/>
        </w:rPr>
        <w:t xml:space="preserve">в эксплуатацию) в полном объеме объектов капитального строительства </w:t>
      </w:r>
      <w:r w:rsidRPr="004425DD">
        <w:rPr>
          <w:sz w:val="28"/>
          <w:szCs w:val="28"/>
        </w:rPr>
        <w:br/>
        <w:t>в соответствии с утвержденной документацией по планировке территории на линейные объекты, расположенные на земельных участках, необходимых для эксплуатации построенных объектов капитального строительства и в пределах территории, указанной в пункте 1.1 Договора.</w:t>
      </w:r>
      <w:proofErr w:type="gramEnd"/>
    </w:p>
    <w:p w:rsidR="004425DD" w:rsidRPr="004425DD" w:rsidRDefault="004425DD" w:rsidP="004425DD">
      <w:pPr>
        <w:ind w:firstLine="709"/>
        <w:contextualSpacing/>
        <w:jc w:val="both"/>
        <w:rPr>
          <w:sz w:val="28"/>
          <w:szCs w:val="28"/>
        </w:rPr>
      </w:pPr>
      <w:r w:rsidRPr="004425DD">
        <w:rPr>
          <w:sz w:val="28"/>
          <w:szCs w:val="28"/>
        </w:rPr>
        <w:t xml:space="preserve">14. Не использовать освободившиеся помещения в объектах капитального строительства, перечисленных в приложении № 2 к Договору, в целях, </w:t>
      </w:r>
      <w:r w:rsidR="007C1AE8">
        <w:rPr>
          <w:sz w:val="28"/>
          <w:szCs w:val="28"/>
        </w:rPr>
        <w:br/>
      </w:r>
      <w:r w:rsidRPr="004425DD">
        <w:rPr>
          <w:sz w:val="28"/>
          <w:szCs w:val="28"/>
        </w:rPr>
        <w:t xml:space="preserve">не связанных с исполнением обязательств по Договору. </w:t>
      </w:r>
    </w:p>
    <w:p w:rsidR="004425DD" w:rsidRPr="004425DD" w:rsidRDefault="004425DD" w:rsidP="004425DD">
      <w:pPr>
        <w:ind w:firstLine="709"/>
        <w:contextualSpacing/>
        <w:jc w:val="both"/>
        <w:rPr>
          <w:sz w:val="28"/>
          <w:szCs w:val="28"/>
        </w:rPr>
      </w:pPr>
      <w:r w:rsidRPr="004425DD">
        <w:rPr>
          <w:sz w:val="28"/>
          <w:szCs w:val="28"/>
        </w:rPr>
        <w:t xml:space="preserve">15. Один раз в полугодие предоставлять "Администрации" информацию о выполнении обязательств, предусмотренных </w:t>
      </w:r>
      <w:r w:rsidR="00B11326">
        <w:rPr>
          <w:sz w:val="28"/>
          <w:szCs w:val="28"/>
        </w:rPr>
        <w:t xml:space="preserve">Договором, </w:t>
      </w:r>
      <w:r w:rsidRPr="004425DD">
        <w:rPr>
          <w:sz w:val="28"/>
          <w:szCs w:val="28"/>
        </w:rPr>
        <w:t>об осуществлении деятельности, связанной с реализацией Договора.</w:t>
      </w:r>
    </w:p>
    <w:p w:rsidR="004425DD" w:rsidRPr="004425DD" w:rsidRDefault="004425DD" w:rsidP="004425DD">
      <w:pPr>
        <w:ind w:firstLine="709"/>
        <w:contextualSpacing/>
        <w:jc w:val="both"/>
        <w:rPr>
          <w:sz w:val="28"/>
          <w:szCs w:val="28"/>
        </w:rPr>
      </w:pPr>
      <w:r w:rsidRPr="004425DD">
        <w:rPr>
          <w:sz w:val="28"/>
          <w:szCs w:val="28"/>
        </w:rPr>
        <w:t xml:space="preserve">Информацию за первое полугодие предоставлять не позднее </w:t>
      </w:r>
      <w:r w:rsidR="007C1AE8">
        <w:rPr>
          <w:sz w:val="28"/>
          <w:szCs w:val="28"/>
        </w:rPr>
        <w:br/>
      </w:r>
      <w:r w:rsidRPr="004425DD">
        <w:rPr>
          <w:sz w:val="28"/>
          <w:szCs w:val="28"/>
        </w:rPr>
        <w:t>15 (пятнадцатого) июля следующего за отчетным периодом, за вто</w:t>
      </w:r>
      <w:r w:rsidR="00B11326">
        <w:rPr>
          <w:sz w:val="28"/>
          <w:szCs w:val="28"/>
        </w:rPr>
        <w:t xml:space="preserve">рое полугодие не позднее </w:t>
      </w:r>
      <w:r w:rsidRPr="004425DD">
        <w:rPr>
          <w:sz w:val="28"/>
          <w:szCs w:val="28"/>
        </w:rPr>
        <w:t xml:space="preserve">15 (пятнадцатого)  января следующего за отчетным периодом. </w:t>
      </w:r>
    </w:p>
    <w:p w:rsidR="004425DD" w:rsidRPr="004425DD" w:rsidRDefault="004425DD" w:rsidP="004425DD">
      <w:pPr>
        <w:ind w:firstLine="709"/>
        <w:contextualSpacing/>
        <w:jc w:val="both"/>
        <w:rPr>
          <w:sz w:val="28"/>
          <w:szCs w:val="28"/>
        </w:rPr>
      </w:pPr>
      <w:r w:rsidRPr="004425DD">
        <w:rPr>
          <w:sz w:val="28"/>
          <w:szCs w:val="28"/>
        </w:rPr>
        <w:t xml:space="preserve">16. </w:t>
      </w:r>
      <w:proofErr w:type="gramStart"/>
      <w:r w:rsidRPr="004425DD">
        <w:rPr>
          <w:sz w:val="28"/>
          <w:szCs w:val="28"/>
        </w:rPr>
        <w:t>Оплатить цену права</w:t>
      </w:r>
      <w:proofErr w:type="gramEnd"/>
      <w:r w:rsidRPr="004425DD">
        <w:rPr>
          <w:sz w:val="28"/>
          <w:szCs w:val="28"/>
        </w:rPr>
        <w:t xml:space="preserve"> на </w:t>
      </w:r>
      <w:r w:rsidR="007C1AE8">
        <w:rPr>
          <w:sz w:val="28"/>
          <w:szCs w:val="28"/>
        </w:rPr>
        <w:t>заключение Договора, указанную</w:t>
      </w:r>
      <w:r w:rsidRPr="004425DD">
        <w:rPr>
          <w:sz w:val="28"/>
          <w:szCs w:val="28"/>
        </w:rPr>
        <w:t xml:space="preserve"> в пункте 2.1 Договора, в порядке, установленном Договором. </w:t>
      </w:r>
    </w:p>
    <w:p w:rsidR="004425DD" w:rsidRPr="004425DD" w:rsidRDefault="004425DD" w:rsidP="004425DD">
      <w:pPr>
        <w:ind w:firstLine="709"/>
        <w:contextualSpacing/>
        <w:jc w:val="both"/>
        <w:rPr>
          <w:sz w:val="28"/>
          <w:szCs w:val="28"/>
        </w:rPr>
      </w:pPr>
      <w:r w:rsidRPr="004425DD">
        <w:rPr>
          <w:sz w:val="28"/>
          <w:szCs w:val="28"/>
        </w:rPr>
        <w:t xml:space="preserve">17. Срок выполнения обязательств "Застройщика", указанных </w:t>
      </w:r>
      <w:r w:rsidRPr="004425DD">
        <w:rPr>
          <w:sz w:val="28"/>
          <w:szCs w:val="28"/>
        </w:rPr>
        <w:br/>
      </w:r>
      <w:r w:rsidR="007C1AE8">
        <w:rPr>
          <w:sz w:val="28"/>
          <w:szCs w:val="28"/>
        </w:rPr>
        <w:t xml:space="preserve">в подпунктах с 3.1.5 по 3.1.13 </w:t>
      </w:r>
      <w:r w:rsidRPr="004425DD">
        <w:rPr>
          <w:sz w:val="28"/>
          <w:szCs w:val="28"/>
        </w:rPr>
        <w:t xml:space="preserve">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4425DD">
        <w:rPr>
          <w:sz w:val="28"/>
          <w:szCs w:val="28"/>
        </w:rPr>
        <w:t>с даты начала</w:t>
      </w:r>
      <w:proofErr w:type="gramEnd"/>
      <w:r w:rsidRPr="004425DD">
        <w:rPr>
          <w:sz w:val="28"/>
          <w:szCs w:val="28"/>
        </w:rPr>
        <w:t xml:space="preserve"> этапов реализации </w:t>
      </w:r>
      <w:r w:rsidRPr="004425DD">
        <w:rPr>
          <w:sz w:val="28"/>
          <w:szCs w:val="28"/>
        </w:rPr>
        <w:lastRenderedPageBreak/>
        <w:t xml:space="preserve">решения о комплексном развитии территории жилой застройки, определенных в порядке, предусмотренном подпунктом 3.1.3 Договора. </w:t>
      </w:r>
    </w:p>
    <w:p w:rsidR="004425DD" w:rsidRPr="004425DD" w:rsidRDefault="004425DD" w:rsidP="004425DD">
      <w:pPr>
        <w:ind w:firstLine="709"/>
        <w:contextualSpacing/>
        <w:jc w:val="both"/>
        <w:rPr>
          <w:sz w:val="28"/>
          <w:szCs w:val="28"/>
        </w:rPr>
      </w:pPr>
      <w:r w:rsidRPr="004425DD">
        <w:rPr>
          <w:sz w:val="28"/>
          <w:szCs w:val="28"/>
        </w:rPr>
        <w:t xml:space="preserve">18. После завершения каждого обязательства этапа реализации решения                    о комплексном развитии территории жилой застройки (приложение № 3),  "Застройщик" в течение 10 (десяти) рабочих дней письменно уведомляет "Администрацию" о факте завершения указанного обязательства этапа </w:t>
      </w:r>
      <w:r w:rsidRPr="004425DD">
        <w:rPr>
          <w:sz w:val="28"/>
          <w:szCs w:val="28"/>
        </w:rPr>
        <w:br/>
        <w:t>и предст</w:t>
      </w:r>
      <w:r w:rsidR="00B11326">
        <w:rPr>
          <w:sz w:val="28"/>
          <w:szCs w:val="28"/>
        </w:rPr>
        <w:t>а</w:t>
      </w:r>
      <w:r w:rsidRPr="004425DD">
        <w:rPr>
          <w:sz w:val="28"/>
          <w:szCs w:val="28"/>
        </w:rPr>
        <w:t>вляет отчет об исполнении обязательства</w:t>
      </w:r>
      <w:r w:rsidRPr="004425DD">
        <w:rPr>
          <w:color w:val="FF0000"/>
          <w:sz w:val="28"/>
          <w:szCs w:val="28"/>
        </w:rPr>
        <w:t xml:space="preserve"> </w:t>
      </w:r>
      <w:r w:rsidRPr="004425DD">
        <w:rPr>
          <w:sz w:val="28"/>
          <w:szCs w:val="28"/>
        </w:rPr>
        <w:t xml:space="preserve">этапа по форме, указанной </w:t>
      </w:r>
      <w:r w:rsidRPr="004425DD">
        <w:rPr>
          <w:sz w:val="28"/>
          <w:szCs w:val="28"/>
        </w:rPr>
        <w:br/>
        <w:t xml:space="preserve">в приложении № 5 к Договору; документы, подтверждающие исполнение обязательства и подписанный Акт об исполнении в 2 (двух) экземплярах </w:t>
      </w:r>
      <w:r w:rsidR="007C1AE8">
        <w:rPr>
          <w:sz w:val="28"/>
          <w:szCs w:val="28"/>
        </w:rPr>
        <w:br/>
      </w:r>
      <w:r w:rsidRPr="004425DD">
        <w:rPr>
          <w:sz w:val="28"/>
          <w:szCs w:val="28"/>
        </w:rPr>
        <w:t xml:space="preserve">по форме, указанной в приложении № 4 к Договору. </w:t>
      </w:r>
    </w:p>
    <w:p w:rsidR="004425DD" w:rsidRPr="004425DD" w:rsidRDefault="004425DD" w:rsidP="004425DD">
      <w:pPr>
        <w:ind w:firstLine="709"/>
        <w:contextualSpacing/>
        <w:jc w:val="both"/>
        <w:rPr>
          <w:sz w:val="28"/>
          <w:szCs w:val="28"/>
        </w:rPr>
      </w:pPr>
      <w:r w:rsidRPr="004425DD">
        <w:rPr>
          <w:sz w:val="28"/>
          <w:szCs w:val="28"/>
        </w:rPr>
        <w:t>Указанный Акт от имени "Администрации" подписывается уполномоченными органами "Администрации".</w:t>
      </w:r>
    </w:p>
    <w:p w:rsidR="004425DD" w:rsidRDefault="004425DD" w:rsidP="000530B7">
      <w:pPr>
        <w:ind w:firstLine="708"/>
        <w:contextualSpacing/>
        <w:jc w:val="both"/>
        <w:rPr>
          <w:sz w:val="28"/>
          <w:szCs w:val="28"/>
        </w:rPr>
      </w:pPr>
    </w:p>
    <w:p w:rsidR="008769DC" w:rsidRPr="003E4264" w:rsidRDefault="008769DC" w:rsidP="003C1203">
      <w:pPr>
        <w:spacing w:before="100" w:beforeAutospacing="1"/>
        <w:ind w:left="720"/>
        <w:contextualSpacing/>
        <w:jc w:val="both"/>
        <w:rPr>
          <w:sz w:val="28"/>
          <w:szCs w:val="28"/>
        </w:rPr>
      </w:pPr>
    </w:p>
    <w:p w:rsidR="0028058E" w:rsidRDefault="0028058E" w:rsidP="003C1203">
      <w:pPr>
        <w:jc w:val="center"/>
        <w:rPr>
          <w:sz w:val="24"/>
          <w:szCs w:val="24"/>
        </w:rPr>
      </w:pPr>
      <w:r w:rsidRPr="0028058E">
        <w:rPr>
          <w:sz w:val="24"/>
          <w:szCs w:val="24"/>
        </w:rPr>
        <w:t>___________</w:t>
      </w:r>
    </w:p>
    <w:sectPr w:rsidR="0028058E" w:rsidSect="00A1637E">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72F" w:rsidRDefault="0048372F" w:rsidP="004750CA">
      <w:r>
        <w:separator/>
      </w:r>
    </w:p>
  </w:endnote>
  <w:endnote w:type="continuationSeparator" w:id="0">
    <w:p w:rsidR="0048372F" w:rsidRDefault="0048372F"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72F" w:rsidRDefault="0048372F" w:rsidP="004750CA">
      <w:r>
        <w:separator/>
      </w:r>
    </w:p>
  </w:footnote>
  <w:footnote w:type="continuationSeparator" w:id="0">
    <w:p w:rsidR="0048372F" w:rsidRDefault="0048372F"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940955" w:rsidRPr="0092260B" w:rsidRDefault="00940955">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A1637E">
          <w:rPr>
            <w:noProof/>
            <w:sz w:val="28"/>
          </w:rPr>
          <w:t>29</w:t>
        </w:r>
        <w:r w:rsidRPr="0092260B">
          <w:rPr>
            <w:sz w:val="28"/>
          </w:rPr>
          <w:fldChar w:fldCharType="end"/>
        </w:r>
      </w:p>
    </w:sdtContent>
  </w:sdt>
  <w:p w:rsidR="00940955" w:rsidRDefault="0094095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955" w:rsidRDefault="00940955">
    <w:pPr>
      <w:pStyle w:val="ac"/>
      <w:jc w:val="center"/>
    </w:pPr>
  </w:p>
  <w:p w:rsidR="00940955" w:rsidRDefault="0094095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00F6D"/>
    <w:multiLevelType w:val="hybridMultilevel"/>
    <w:tmpl w:val="93FC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D373749"/>
    <w:multiLevelType w:val="hybridMultilevel"/>
    <w:tmpl w:val="7E1E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0"/>
  </w:num>
  <w:num w:numId="3">
    <w:abstractNumId w:val="12"/>
  </w:num>
  <w:num w:numId="4">
    <w:abstractNumId w:val="24"/>
  </w:num>
  <w:num w:numId="5">
    <w:abstractNumId w:val="29"/>
  </w:num>
  <w:num w:numId="6">
    <w:abstractNumId w:val="13"/>
  </w:num>
  <w:num w:numId="7">
    <w:abstractNumId w:val="26"/>
  </w:num>
  <w:num w:numId="8">
    <w:abstractNumId w:val="16"/>
  </w:num>
  <w:num w:numId="9">
    <w:abstractNumId w:val="0"/>
  </w:num>
  <w:num w:numId="10">
    <w:abstractNumId w:val="27"/>
  </w:num>
  <w:num w:numId="11">
    <w:abstractNumId w:val="32"/>
  </w:num>
  <w:num w:numId="12">
    <w:abstractNumId w:val="3"/>
  </w:num>
  <w:num w:numId="13">
    <w:abstractNumId w:val="17"/>
  </w:num>
  <w:num w:numId="14">
    <w:abstractNumId w:val="8"/>
  </w:num>
  <w:num w:numId="15">
    <w:abstractNumId w:val="36"/>
  </w:num>
  <w:num w:numId="16">
    <w:abstractNumId w:val="4"/>
  </w:num>
  <w:num w:numId="17">
    <w:abstractNumId w:val="31"/>
  </w:num>
  <w:num w:numId="18">
    <w:abstractNumId w:val="1"/>
  </w:num>
  <w:num w:numId="19">
    <w:abstractNumId w:val="7"/>
  </w:num>
  <w:num w:numId="20">
    <w:abstractNumId w:val="20"/>
  </w:num>
  <w:num w:numId="21">
    <w:abstractNumId w:val="11"/>
  </w:num>
  <w:num w:numId="22">
    <w:abstractNumId w:val="35"/>
  </w:num>
  <w:num w:numId="23">
    <w:abstractNumId w:val="34"/>
  </w:num>
  <w:num w:numId="24">
    <w:abstractNumId w:val="23"/>
  </w:num>
  <w:num w:numId="25">
    <w:abstractNumId w:val="18"/>
  </w:num>
  <w:num w:numId="26">
    <w:abstractNumId w:val="6"/>
  </w:num>
  <w:num w:numId="27">
    <w:abstractNumId w:val="25"/>
  </w:num>
  <w:num w:numId="28">
    <w:abstractNumId w:val="21"/>
  </w:num>
  <w:num w:numId="29">
    <w:abstractNumId w:val="2"/>
  </w:num>
  <w:num w:numId="30">
    <w:abstractNumId w:val="30"/>
  </w:num>
  <w:num w:numId="31">
    <w:abstractNumId w:val="22"/>
  </w:num>
  <w:num w:numId="32">
    <w:abstractNumId w:val="5"/>
  </w:num>
  <w:num w:numId="33">
    <w:abstractNumId w:val="9"/>
  </w:num>
  <w:num w:numId="34">
    <w:abstractNumId w:val="15"/>
  </w:num>
  <w:num w:numId="35">
    <w:abstractNumId w:val="19"/>
  </w:num>
  <w:num w:numId="36">
    <w:abstractNumId w:val="37"/>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027E6"/>
    <w:rsid w:val="0001263D"/>
    <w:rsid w:val="00015EAA"/>
    <w:rsid w:val="00017E08"/>
    <w:rsid w:val="00020DCF"/>
    <w:rsid w:val="00035B7A"/>
    <w:rsid w:val="0004095C"/>
    <w:rsid w:val="000412CF"/>
    <w:rsid w:val="0004603D"/>
    <w:rsid w:val="000529A4"/>
    <w:rsid w:val="000530B7"/>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0F7F17"/>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6D3"/>
    <w:rsid w:val="002A13BF"/>
    <w:rsid w:val="002A2CFB"/>
    <w:rsid w:val="002A4B4A"/>
    <w:rsid w:val="002A5CF4"/>
    <w:rsid w:val="002B053F"/>
    <w:rsid w:val="002B1B51"/>
    <w:rsid w:val="002B50A4"/>
    <w:rsid w:val="002C059A"/>
    <w:rsid w:val="002C1162"/>
    <w:rsid w:val="002D3B65"/>
    <w:rsid w:val="002E1353"/>
    <w:rsid w:val="002F3965"/>
    <w:rsid w:val="002F68FE"/>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1203"/>
    <w:rsid w:val="003C3CDE"/>
    <w:rsid w:val="003D131A"/>
    <w:rsid w:val="003D2CE1"/>
    <w:rsid w:val="003D3F01"/>
    <w:rsid w:val="003D7449"/>
    <w:rsid w:val="003D77FF"/>
    <w:rsid w:val="003E0561"/>
    <w:rsid w:val="003E15E6"/>
    <w:rsid w:val="003E1FBD"/>
    <w:rsid w:val="003E4264"/>
    <w:rsid w:val="003E6A54"/>
    <w:rsid w:val="003F635C"/>
    <w:rsid w:val="0040163C"/>
    <w:rsid w:val="00403B74"/>
    <w:rsid w:val="00404321"/>
    <w:rsid w:val="00407478"/>
    <w:rsid w:val="00411674"/>
    <w:rsid w:val="00411D84"/>
    <w:rsid w:val="00416839"/>
    <w:rsid w:val="00421799"/>
    <w:rsid w:val="00423ADE"/>
    <w:rsid w:val="00423FE2"/>
    <w:rsid w:val="00432421"/>
    <w:rsid w:val="004328B4"/>
    <w:rsid w:val="00432FE3"/>
    <w:rsid w:val="00433981"/>
    <w:rsid w:val="00433B10"/>
    <w:rsid w:val="00435897"/>
    <w:rsid w:val="0044015D"/>
    <w:rsid w:val="004425DD"/>
    <w:rsid w:val="00443493"/>
    <w:rsid w:val="004467F2"/>
    <w:rsid w:val="00446D78"/>
    <w:rsid w:val="00447CC6"/>
    <w:rsid w:val="00450A4A"/>
    <w:rsid w:val="00451759"/>
    <w:rsid w:val="00456487"/>
    <w:rsid w:val="00456611"/>
    <w:rsid w:val="004606B8"/>
    <w:rsid w:val="004607DF"/>
    <w:rsid w:val="00460A00"/>
    <w:rsid w:val="0047125C"/>
    <w:rsid w:val="004712B3"/>
    <w:rsid w:val="00471A51"/>
    <w:rsid w:val="004720A2"/>
    <w:rsid w:val="004735BF"/>
    <w:rsid w:val="00474C69"/>
    <w:rsid w:val="004750CA"/>
    <w:rsid w:val="004754D6"/>
    <w:rsid w:val="0048372F"/>
    <w:rsid w:val="0048391A"/>
    <w:rsid w:val="004846FE"/>
    <w:rsid w:val="004860F3"/>
    <w:rsid w:val="004942F0"/>
    <w:rsid w:val="00497827"/>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36D39"/>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30A18"/>
    <w:rsid w:val="00640EAC"/>
    <w:rsid w:val="006614E7"/>
    <w:rsid w:val="00670C31"/>
    <w:rsid w:val="0067114C"/>
    <w:rsid w:val="00672834"/>
    <w:rsid w:val="0067714C"/>
    <w:rsid w:val="006956A3"/>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476E"/>
    <w:rsid w:val="00735687"/>
    <w:rsid w:val="00735E1B"/>
    <w:rsid w:val="00744DCF"/>
    <w:rsid w:val="00746764"/>
    <w:rsid w:val="00747B40"/>
    <w:rsid w:val="007518F2"/>
    <w:rsid w:val="007522D6"/>
    <w:rsid w:val="00760F20"/>
    <w:rsid w:val="00772E57"/>
    <w:rsid w:val="00777519"/>
    <w:rsid w:val="00786739"/>
    <w:rsid w:val="00787091"/>
    <w:rsid w:val="00787967"/>
    <w:rsid w:val="007918D3"/>
    <w:rsid w:val="00791BF3"/>
    <w:rsid w:val="0079282C"/>
    <w:rsid w:val="0079649D"/>
    <w:rsid w:val="0079754F"/>
    <w:rsid w:val="007978AF"/>
    <w:rsid w:val="007A010C"/>
    <w:rsid w:val="007A0C6A"/>
    <w:rsid w:val="007A3D15"/>
    <w:rsid w:val="007B2BE4"/>
    <w:rsid w:val="007B40D8"/>
    <w:rsid w:val="007B52E8"/>
    <w:rsid w:val="007C0B16"/>
    <w:rsid w:val="007C1AE8"/>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69DC"/>
    <w:rsid w:val="00877591"/>
    <w:rsid w:val="00882447"/>
    <w:rsid w:val="0089325C"/>
    <w:rsid w:val="00893C29"/>
    <w:rsid w:val="00895B9F"/>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06A7"/>
    <w:rsid w:val="0092260B"/>
    <w:rsid w:val="00922F6F"/>
    <w:rsid w:val="009247CF"/>
    <w:rsid w:val="009315D9"/>
    <w:rsid w:val="00936AB1"/>
    <w:rsid w:val="00940955"/>
    <w:rsid w:val="00942BED"/>
    <w:rsid w:val="00943D0D"/>
    <w:rsid w:val="009470BB"/>
    <w:rsid w:val="009529FA"/>
    <w:rsid w:val="00952C8A"/>
    <w:rsid w:val="0095649E"/>
    <w:rsid w:val="00964E63"/>
    <w:rsid w:val="00967435"/>
    <w:rsid w:val="00975E9B"/>
    <w:rsid w:val="009770E9"/>
    <w:rsid w:val="00986FE1"/>
    <w:rsid w:val="00987FF3"/>
    <w:rsid w:val="00991D53"/>
    <w:rsid w:val="00993F46"/>
    <w:rsid w:val="00995986"/>
    <w:rsid w:val="00996AD1"/>
    <w:rsid w:val="009A0E5D"/>
    <w:rsid w:val="009A4B3D"/>
    <w:rsid w:val="009A545C"/>
    <w:rsid w:val="009B0AA9"/>
    <w:rsid w:val="009B54E2"/>
    <w:rsid w:val="009B6551"/>
    <w:rsid w:val="009B71C9"/>
    <w:rsid w:val="009C7C16"/>
    <w:rsid w:val="009D22B5"/>
    <w:rsid w:val="009D3A49"/>
    <w:rsid w:val="009D5D9A"/>
    <w:rsid w:val="009E3EE0"/>
    <w:rsid w:val="009E4BEF"/>
    <w:rsid w:val="009E6DAF"/>
    <w:rsid w:val="009F102B"/>
    <w:rsid w:val="009F29C5"/>
    <w:rsid w:val="009F42C7"/>
    <w:rsid w:val="009F7BEF"/>
    <w:rsid w:val="00A0418E"/>
    <w:rsid w:val="00A07232"/>
    <w:rsid w:val="00A132CC"/>
    <w:rsid w:val="00A142AA"/>
    <w:rsid w:val="00A1637E"/>
    <w:rsid w:val="00A1652A"/>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55C66"/>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24B5"/>
    <w:rsid w:val="00AB3144"/>
    <w:rsid w:val="00AB3D0F"/>
    <w:rsid w:val="00AB6FB5"/>
    <w:rsid w:val="00AC7019"/>
    <w:rsid w:val="00AD49EA"/>
    <w:rsid w:val="00AD67E6"/>
    <w:rsid w:val="00AE2709"/>
    <w:rsid w:val="00AE2974"/>
    <w:rsid w:val="00AE3272"/>
    <w:rsid w:val="00AE468E"/>
    <w:rsid w:val="00AF033E"/>
    <w:rsid w:val="00AF16A6"/>
    <w:rsid w:val="00AF2465"/>
    <w:rsid w:val="00AF379B"/>
    <w:rsid w:val="00AF3F87"/>
    <w:rsid w:val="00B034B1"/>
    <w:rsid w:val="00B05A9A"/>
    <w:rsid w:val="00B074DE"/>
    <w:rsid w:val="00B11326"/>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1AE0"/>
    <w:rsid w:val="00B63DBF"/>
    <w:rsid w:val="00B7765B"/>
    <w:rsid w:val="00B82002"/>
    <w:rsid w:val="00B84C63"/>
    <w:rsid w:val="00B874BB"/>
    <w:rsid w:val="00B87824"/>
    <w:rsid w:val="00B90C5F"/>
    <w:rsid w:val="00B90FCE"/>
    <w:rsid w:val="00B97442"/>
    <w:rsid w:val="00B977CC"/>
    <w:rsid w:val="00BA3B4F"/>
    <w:rsid w:val="00BB73CC"/>
    <w:rsid w:val="00BC68D6"/>
    <w:rsid w:val="00BC708A"/>
    <w:rsid w:val="00BD00AD"/>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5E18"/>
    <w:rsid w:val="00C665DB"/>
    <w:rsid w:val="00C71283"/>
    <w:rsid w:val="00C731FA"/>
    <w:rsid w:val="00C744DD"/>
    <w:rsid w:val="00C76C89"/>
    <w:rsid w:val="00C822F9"/>
    <w:rsid w:val="00C86F36"/>
    <w:rsid w:val="00C9291A"/>
    <w:rsid w:val="00C93186"/>
    <w:rsid w:val="00C943B5"/>
    <w:rsid w:val="00C97ACF"/>
    <w:rsid w:val="00CA1EE6"/>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0B79"/>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629F2"/>
    <w:rsid w:val="00D6312C"/>
    <w:rsid w:val="00D63A2D"/>
    <w:rsid w:val="00D64521"/>
    <w:rsid w:val="00D6537F"/>
    <w:rsid w:val="00D67E18"/>
    <w:rsid w:val="00D73FB7"/>
    <w:rsid w:val="00D742E6"/>
    <w:rsid w:val="00D94597"/>
    <w:rsid w:val="00DA0B91"/>
    <w:rsid w:val="00DA2F9F"/>
    <w:rsid w:val="00DB06A2"/>
    <w:rsid w:val="00DB2508"/>
    <w:rsid w:val="00DB694E"/>
    <w:rsid w:val="00DB7292"/>
    <w:rsid w:val="00DB7C87"/>
    <w:rsid w:val="00DC03C8"/>
    <w:rsid w:val="00DC0970"/>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65E9"/>
    <w:rsid w:val="00EE1447"/>
    <w:rsid w:val="00EE18E6"/>
    <w:rsid w:val="00EE56A4"/>
    <w:rsid w:val="00EE6EA7"/>
    <w:rsid w:val="00F0203A"/>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48AE"/>
    <w:rsid w:val="00FD55EE"/>
    <w:rsid w:val="00FD67EA"/>
    <w:rsid w:val="00FE1179"/>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rsid w:val="00DB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6"/>
    <w:rsid w:val="0044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rsid w:val="00DB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6"/>
    <w:rsid w:val="0044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227455574">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8DB83-FEC3-4AC4-B983-15DE04DB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9609</Words>
  <Characters>54776</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64257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5</cp:revision>
  <cp:lastPrinted>2024-11-01T10:58:00Z</cp:lastPrinted>
  <dcterms:created xsi:type="dcterms:W3CDTF">2024-10-31T06:26:00Z</dcterms:created>
  <dcterms:modified xsi:type="dcterms:W3CDTF">2024-11-01T14:52:00Z</dcterms:modified>
</cp:coreProperties>
</file>